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0737968"/>
        <w:docPartObj>
          <w:docPartGallery w:val="Cover Pages"/>
          <w:docPartUnique/>
        </w:docPartObj>
      </w:sdtPr>
      <w:sdtEndPr>
        <w:rPr>
          <w:rFonts w:ascii="Arial" w:hAnsi="Arial"/>
          <w:lang w:val="nl-NL"/>
        </w:rPr>
      </w:sdtEndPr>
      <w:sdtContent>
        <w:p w14:paraId="262C88B9" w14:textId="3515BCC0" w:rsidR="00AE58F3" w:rsidRDefault="00AE58F3">
          <w:r>
            <w:rPr>
              <w:noProof/>
              <w:lang w:val="nl-NL"/>
            </w:rPr>
            <mc:AlternateContent>
              <mc:Choice Requires="wps">
                <w:drawing>
                  <wp:anchor distT="0" distB="0" distL="114300" distR="114300" simplePos="0" relativeHeight="251663360" behindDoc="1" locked="0" layoutInCell="1" allowOverlap="1" wp14:anchorId="28D61226" wp14:editId="186BF79B">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3F5DCC2" w14:textId="77777777" w:rsidR="00AE58F3" w:rsidRDefault="00AE58F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D61226" id="Rechthoek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" fillcolor="#dbe5f1 [660]" stroked="f" strokeweight="2pt">
                    <v:fill color2="#95b3d7 [1940]" rotate="t" focusposition=".5,.5" focussize="" focus="100%" type="gradientRadial"/>
                    <v:textbox inset="21.6pt,,21.6pt">
                      <w:txbxContent>
                        <w:p w14:paraId="23F5DCC2" w14:textId="77777777" w:rsidR="00AE58F3" w:rsidRDefault="00AE58F3"/>
                      </w:txbxContent>
                    </v:textbox>
                    <w10:wrap anchorx="page" anchory="page"/>
                  </v:rect>
                </w:pict>
              </mc:Fallback>
            </mc:AlternateContent>
          </w:r>
          <w:r>
            <w:rPr>
              <w:noProof/>
              <w:lang w:val="nl-NL"/>
            </w:rPr>
            <mc:AlternateContent>
              <mc:Choice Requires="wps">
                <w:drawing>
                  <wp:anchor distT="0" distB="0" distL="114300" distR="114300" simplePos="0" relativeHeight="251660288" behindDoc="0" locked="0" layoutInCell="1" allowOverlap="1" wp14:anchorId="38E84360" wp14:editId="09C051A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5715"/>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2D240" w14:textId="44AB83C1" w:rsidR="00AE58F3" w:rsidRPr="00AE58F3" w:rsidRDefault="00A638EF">
                                <w:pPr>
                                  <w:spacing w:before="240"/>
                                  <w:jc w:val="center"/>
                                  <w:rPr>
                                    <w:color w:val="FFFFFF" w:themeColor="background1"/>
                                    <w:lang w:val="nl-NL"/>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216838">
                                      <w:rPr>
                                        <w:color w:val="FFFFFF" w:themeColor="background1"/>
                                      </w:rPr>
                                      <w:t xml:space="preserve">Concept!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E84360" id="Rechthoek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" fillcolor="#1f497d [3215]" stroked="f" strokeweight="2pt">
                    <v:textbox inset="14.4pt,14.4pt,14.4pt,28.8pt">
                      <w:txbxContent>
                        <w:p w14:paraId="2A22D240" w14:textId="44AB83C1" w:rsidR="00AE58F3" w:rsidRPr="00AE58F3" w:rsidRDefault="003E5BE4">
                          <w:pPr>
                            <w:spacing w:before="240"/>
                            <w:jc w:val="center"/>
                            <w:rPr>
                              <w:color w:val="FFFFFF" w:themeColor="background1"/>
                              <w:lang w:val="nl-NL"/>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216838">
                                <w:rPr>
                                  <w:color w:val="FFFFFF" w:themeColor="background1"/>
                                </w:rPr>
                                <w:t xml:space="preserve">Concept! </w:t>
                              </w:r>
                            </w:sdtContent>
                          </w:sdt>
                        </w:p>
                      </w:txbxContent>
                    </v:textbox>
                    <w10:wrap anchorx="page" anchory="page"/>
                  </v:rect>
                </w:pict>
              </mc:Fallback>
            </mc:AlternateContent>
          </w:r>
          <w:r>
            <w:rPr>
              <w:noProof/>
              <w:lang w:val="nl-NL"/>
            </w:rPr>
            <mc:AlternateContent>
              <mc:Choice Requires="wps">
                <w:drawing>
                  <wp:anchor distT="0" distB="0" distL="114300" distR="114300" simplePos="0" relativeHeight="251659264" behindDoc="0" locked="0" layoutInCell="1" allowOverlap="1" wp14:anchorId="232D6C23" wp14:editId="209A4C77">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E18895"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" fillcolor="white [3212]" strokecolor="#938953 [1614]" strokeweight="1.25pt">
                    <w10:wrap anchorx="page" anchory="page"/>
                  </v:rect>
                </w:pict>
              </mc:Fallback>
            </mc:AlternateContent>
          </w:r>
          <w:r>
            <w:rPr>
              <w:noProof/>
              <w:lang w:val="nl-NL"/>
            </w:rPr>
            <mc:AlternateContent>
              <mc:Choice Requires="wps">
                <w:drawing>
                  <wp:anchor distT="0" distB="0" distL="114300" distR="114300" simplePos="0" relativeHeight="251662336" behindDoc="0" locked="0" layoutInCell="1" allowOverlap="1" wp14:anchorId="5A742B39" wp14:editId="35AB1A2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C02445"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" fillcolor="#4f81bd [3204]" stroked="f" strokeweight="2pt">
                    <w10:wrap anchorx="page" anchory="page"/>
                  </v:rect>
                </w:pict>
              </mc:Fallback>
            </mc:AlternateContent>
          </w:r>
        </w:p>
        <w:p w14:paraId="44F86EA2" w14:textId="1DF6D2B7" w:rsidR="00AE58F3" w:rsidRDefault="00AE58F3">
          <w:pPr>
            <w:spacing w:after="200" w:line="276" w:lineRule="auto"/>
            <w:rPr>
              <w:rFonts w:ascii="Arial" w:hAnsi="Arial"/>
              <w:lang w:val="nl-NL"/>
            </w:rPr>
          </w:pPr>
          <w:r>
            <w:rPr>
              <w:noProof/>
              <w:lang w:val="nl-NL"/>
            </w:rPr>
            <mc:AlternateContent>
              <mc:Choice Requires="wps">
                <w:drawing>
                  <wp:anchor distT="0" distB="0" distL="114300" distR="114300" simplePos="0" relativeHeight="251661312" behindDoc="0" locked="0" layoutInCell="1" allowOverlap="1" wp14:anchorId="0017FC7B" wp14:editId="1BFA0122">
                    <wp:simplePos x="0" y="0"/>
                    <wp:positionH relativeFrom="page">
                      <wp:posOffset>3546282</wp:posOffset>
                    </wp:positionH>
                    <wp:positionV relativeFrom="page">
                      <wp:posOffset>3745064</wp:posOffset>
                    </wp:positionV>
                    <wp:extent cx="2801123"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801123"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lang w:val="nl-NL"/>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3A0BB054" w14:textId="6394DDB3" w:rsidR="00AE58F3" w:rsidRPr="00AE58F3" w:rsidRDefault="00AE58F3">
                                    <w:pPr>
                                      <w:rPr>
                                        <w:rFonts w:asciiTheme="majorHAnsi" w:eastAsiaTheme="majorEastAsia" w:hAnsiTheme="majorHAnsi" w:cstheme="majorBidi"/>
                                        <w:color w:val="4F81BD" w:themeColor="accent1"/>
                                        <w:sz w:val="72"/>
                                        <w:szCs w:val="72"/>
                                        <w:lang w:val="nl-NL"/>
                                      </w:rPr>
                                    </w:pPr>
                                    <w:r w:rsidRPr="00AE58F3">
                                      <w:rPr>
                                        <w:rFonts w:asciiTheme="majorHAnsi" w:eastAsiaTheme="majorEastAsia" w:hAnsiTheme="majorHAnsi" w:cstheme="majorBidi"/>
                                        <w:color w:val="4F81BD" w:themeColor="accent1"/>
                                        <w:sz w:val="72"/>
                                        <w:szCs w:val="72"/>
                                        <w:lang w:val="nl-NL"/>
                                      </w:rPr>
                                      <w:t>concept model overeenkomst inhuur accountantsdiensten</w:t>
                                    </w:r>
                                  </w:p>
                                </w:sdtContent>
                              </w:sdt>
                              <w:sdt>
                                <w:sdtPr>
                                  <w:rPr>
                                    <w:rFonts w:asciiTheme="majorHAnsi" w:eastAsiaTheme="majorEastAsia" w:hAnsiTheme="majorHAnsi" w:cstheme="majorBidi"/>
                                    <w:color w:val="1F497D"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D785CC1" w14:textId="02FA2EDD" w:rsidR="00AE58F3" w:rsidRPr="00AE58F3" w:rsidRDefault="00AE58F3">
                                    <w:pPr>
                                      <w:rPr>
                                        <w:rFonts w:asciiTheme="majorHAnsi" w:eastAsiaTheme="majorEastAsia" w:hAnsiTheme="majorHAnsi" w:cstheme="majorBidi"/>
                                        <w:color w:val="1F497D" w:themeColor="text2"/>
                                        <w:sz w:val="32"/>
                                        <w:szCs w:val="32"/>
                                        <w:lang w:val="nl-NL"/>
                                      </w:rPr>
                                    </w:pPr>
                                    <w:r>
                                      <w:rPr>
                                        <w:rFonts w:asciiTheme="majorHAnsi" w:eastAsiaTheme="majorEastAsia" w:hAnsiTheme="majorHAnsi" w:cstheme="majorBid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17FC7B" id="_x0000_t202" coordsize="21600,21600" o:spt="202" path="m,l,21600r21600,l21600,xe">
                    <v:stroke joinstyle="miter"/>
                    <v:path gradientshapeok="t" o:connecttype="rect"/>
                  </v:shapetype>
                  <v:shape id="Tekstvak 470" o:spid="_x0000_s1028" type="#_x0000_t202" style="position:absolute;margin-left:279.25pt;margin-top:294.9pt;width:220.5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" filled="f" stroked="f" strokeweight=".5pt">
                    <v:textbox style="mso-fit-shape-to-text:t">
                      <w:txbxContent>
                        <w:sdt>
                          <w:sdtPr>
                            <w:rPr>
                              <w:rFonts w:asciiTheme="majorHAnsi" w:eastAsiaTheme="majorEastAsia" w:hAnsiTheme="majorHAnsi" w:cstheme="majorBidi"/>
                              <w:color w:val="4F81BD" w:themeColor="accent1"/>
                              <w:sz w:val="72"/>
                              <w:szCs w:val="72"/>
                              <w:lang w:val="nl-NL"/>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14:paraId="3A0BB054" w14:textId="6394DDB3" w:rsidR="00AE58F3" w:rsidRPr="00AE58F3" w:rsidRDefault="00AE58F3">
                              <w:pPr>
                                <w:rPr>
                                  <w:rFonts w:asciiTheme="majorHAnsi" w:eastAsiaTheme="majorEastAsia" w:hAnsiTheme="majorHAnsi" w:cstheme="majorBidi"/>
                                  <w:color w:val="4F81BD" w:themeColor="accent1"/>
                                  <w:sz w:val="72"/>
                                  <w:szCs w:val="72"/>
                                  <w:lang w:val="nl-NL"/>
                                </w:rPr>
                              </w:pPr>
                              <w:r w:rsidRPr="00AE58F3">
                                <w:rPr>
                                  <w:rFonts w:asciiTheme="majorHAnsi" w:eastAsiaTheme="majorEastAsia" w:hAnsiTheme="majorHAnsi" w:cstheme="majorBidi"/>
                                  <w:color w:val="4F81BD" w:themeColor="accent1"/>
                                  <w:sz w:val="72"/>
                                  <w:szCs w:val="72"/>
                                  <w:lang w:val="nl-NL"/>
                                </w:rPr>
                                <w:t>concept model overeenkomst inhuur accountantsdiensten</w:t>
                              </w:r>
                            </w:p>
                          </w:sdtContent>
                        </w:sdt>
                        <w:sdt>
                          <w:sdtPr>
                            <w:rPr>
                              <w:rFonts w:asciiTheme="majorHAnsi" w:eastAsiaTheme="majorEastAsia" w:hAnsiTheme="majorHAnsi" w:cstheme="majorBidi"/>
                              <w:color w:val="1F497D"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D785CC1" w14:textId="02FA2EDD" w:rsidR="00AE58F3" w:rsidRPr="00AE58F3" w:rsidRDefault="00AE58F3">
                              <w:pPr>
                                <w:rPr>
                                  <w:rFonts w:asciiTheme="majorHAnsi" w:eastAsiaTheme="majorEastAsia" w:hAnsiTheme="majorHAnsi" w:cstheme="majorBidi"/>
                                  <w:color w:val="1F497D" w:themeColor="text2"/>
                                  <w:sz w:val="32"/>
                                  <w:szCs w:val="32"/>
                                  <w:lang w:val="nl-NL"/>
                                </w:rPr>
                              </w:pPr>
                              <w:r>
                                <w:rPr>
                                  <w:rFonts w:asciiTheme="majorHAnsi" w:eastAsiaTheme="majorEastAsia" w:hAnsiTheme="majorHAnsi" w:cstheme="majorBidi"/>
                                  <w:color w:val="1F497D" w:themeColor="text2"/>
                                  <w:sz w:val="32"/>
                                  <w:szCs w:val="32"/>
                                </w:rPr>
                                <w:t xml:space="preserve">     </w:t>
                              </w:r>
                            </w:p>
                          </w:sdtContent>
                        </w:sdt>
                      </w:txbxContent>
                    </v:textbox>
                    <w10:wrap type="square" anchorx="page" anchory="page"/>
                  </v:shape>
                </w:pict>
              </mc:Fallback>
            </mc:AlternateContent>
          </w:r>
          <w:r>
            <w:rPr>
              <w:rFonts w:ascii="Arial" w:hAnsi="Arial"/>
              <w:lang w:val="nl-NL"/>
            </w:rPr>
            <w:br w:type="page"/>
          </w:r>
        </w:p>
      </w:sdtContent>
    </w:sdt>
    <w:p w14:paraId="7B1DFDFE" w14:textId="77777777" w:rsidR="00AE58F3" w:rsidRDefault="00AE58F3" w:rsidP="009A1B79">
      <w:pPr>
        <w:rPr>
          <w:rFonts w:ascii="Arial" w:hAnsi="Arial"/>
          <w:lang w:val="nl-NL"/>
        </w:rPr>
      </w:pPr>
    </w:p>
    <w:p w14:paraId="09B9120C" w14:textId="77777777" w:rsidR="00AE58F3" w:rsidRDefault="00AE58F3" w:rsidP="009A1B79">
      <w:pPr>
        <w:rPr>
          <w:rFonts w:ascii="Arial" w:hAnsi="Arial"/>
          <w:lang w:val="nl-NL"/>
        </w:rPr>
      </w:pPr>
    </w:p>
    <w:p w14:paraId="5DEBB6F1" w14:textId="09270D2C" w:rsidR="009A1B79" w:rsidRDefault="00FB583F" w:rsidP="009A1B79">
      <w:pPr>
        <w:rPr>
          <w:rFonts w:ascii="Arial" w:hAnsi="Arial"/>
          <w:lang w:val="nl-NL"/>
        </w:rPr>
      </w:pPr>
      <w:r>
        <w:rPr>
          <w:rFonts w:ascii="Arial" w:hAnsi="Arial"/>
          <w:lang w:val="nl-NL"/>
        </w:rPr>
        <w:t>Inhoudsopgave</w:t>
      </w:r>
    </w:p>
    <w:sdt>
      <w:sdtPr>
        <w:rPr>
          <w:rFonts w:ascii="Verdana" w:eastAsia="Times New Roman" w:hAnsi="Verdana" w:cs="Times New Roman"/>
          <w:b w:val="0"/>
          <w:bCs w:val="0"/>
          <w:color w:val="auto"/>
          <w:sz w:val="18"/>
          <w:szCs w:val="20"/>
          <w:lang w:val="en-US"/>
        </w:rPr>
        <w:id w:val="-596866305"/>
        <w:docPartObj>
          <w:docPartGallery w:val="Table of Contents"/>
          <w:docPartUnique/>
        </w:docPartObj>
      </w:sdtPr>
      <w:sdtEndPr>
        <w:rPr>
          <w:noProof/>
        </w:rPr>
      </w:sdtEndPr>
      <w:sdtContent>
        <w:p w14:paraId="009DD48B" w14:textId="484084E2" w:rsidR="00A939A4" w:rsidRDefault="00A939A4">
          <w:pPr>
            <w:pStyle w:val="Kopvaninhoudsopgave"/>
          </w:pPr>
          <w:r>
            <w:t>Inhoudsopgave</w:t>
          </w:r>
        </w:p>
        <w:p w14:paraId="1FF21DD4" w14:textId="55AFBAE2" w:rsidR="00D210C5" w:rsidRDefault="00AE58F3">
          <w:pPr>
            <w:pStyle w:val="Inhopg1"/>
            <w:tabs>
              <w:tab w:val="left" w:pos="446"/>
              <w:tab w:val="right" w:leader="dot" w:pos="9062"/>
            </w:tabs>
            <w:rPr>
              <w:rFonts w:asciiTheme="minorHAnsi" w:eastAsiaTheme="minorEastAsia" w:hAnsiTheme="minorHAnsi" w:cstheme="minorBidi"/>
              <w:noProof/>
              <w:sz w:val="24"/>
              <w:szCs w:val="24"/>
              <w:lang w:val="nl-NL"/>
            </w:rPr>
          </w:pPr>
          <w:r>
            <w:fldChar w:fldCharType="begin"/>
          </w:r>
          <w:r>
            <w:instrText xml:space="preserve"> TOC \h \z \t "V&amp;P Artikel Level 1;1;V&amp;P Bijlage of  Annex;1;V&amp;P Annex Artikel Level 1;1;V&amp;P Bijlage of Annex Artikel Level 1;1" </w:instrText>
          </w:r>
          <w:r>
            <w:fldChar w:fldCharType="separate"/>
          </w:r>
          <w:hyperlink w:anchor="_Toc500279809" w:history="1">
            <w:r w:rsidR="00D210C5" w:rsidRPr="00E76684">
              <w:rPr>
                <w:rStyle w:val="Hyperlink"/>
                <w:noProof/>
              </w:rPr>
              <w:t>1.</w:t>
            </w:r>
            <w:r w:rsidR="00D210C5">
              <w:rPr>
                <w:rFonts w:asciiTheme="minorHAnsi" w:eastAsiaTheme="minorEastAsia" w:hAnsiTheme="minorHAnsi" w:cstheme="minorBidi"/>
                <w:noProof/>
                <w:sz w:val="24"/>
                <w:szCs w:val="24"/>
                <w:lang w:val="nl-NL"/>
              </w:rPr>
              <w:tab/>
            </w:r>
            <w:r w:rsidR="00D210C5" w:rsidRPr="00E76684">
              <w:rPr>
                <w:rStyle w:val="Hyperlink"/>
                <w:noProof/>
              </w:rPr>
              <w:t>Definities</w:t>
            </w:r>
            <w:r w:rsidR="00D210C5">
              <w:rPr>
                <w:noProof/>
                <w:webHidden/>
              </w:rPr>
              <w:tab/>
            </w:r>
            <w:r w:rsidR="00D210C5">
              <w:rPr>
                <w:noProof/>
                <w:webHidden/>
              </w:rPr>
              <w:fldChar w:fldCharType="begin"/>
            </w:r>
            <w:r w:rsidR="00D210C5">
              <w:rPr>
                <w:noProof/>
                <w:webHidden/>
              </w:rPr>
              <w:instrText xml:space="preserve"> PAGEREF _Toc500279809 \h </w:instrText>
            </w:r>
            <w:r w:rsidR="00D210C5">
              <w:rPr>
                <w:noProof/>
                <w:webHidden/>
              </w:rPr>
            </w:r>
            <w:r w:rsidR="00D210C5">
              <w:rPr>
                <w:noProof/>
                <w:webHidden/>
              </w:rPr>
              <w:fldChar w:fldCharType="separate"/>
            </w:r>
            <w:r w:rsidR="00D210C5">
              <w:rPr>
                <w:noProof/>
                <w:webHidden/>
              </w:rPr>
              <w:t>2</w:t>
            </w:r>
            <w:r w:rsidR="00D210C5">
              <w:rPr>
                <w:noProof/>
                <w:webHidden/>
              </w:rPr>
              <w:fldChar w:fldCharType="end"/>
            </w:r>
          </w:hyperlink>
        </w:p>
        <w:p w14:paraId="266F17AC" w14:textId="48807C4D"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0" w:history="1">
            <w:r w:rsidR="00D210C5" w:rsidRPr="00E76684">
              <w:rPr>
                <w:rStyle w:val="Hyperlink"/>
                <w:noProof/>
              </w:rPr>
              <w:t>2.</w:t>
            </w:r>
            <w:r w:rsidR="00D210C5">
              <w:rPr>
                <w:rFonts w:asciiTheme="minorHAnsi" w:eastAsiaTheme="minorEastAsia" w:hAnsiTheme="minorHAnsi" w:cstheme="minorBidi"/>
                <w:noProof/>
                <w:sz w:val="24"/>
                <w:szCs w:val="24"/>
                <w:lang w:val="nl-NL"/>
              </w:rPr>
              <w:tab/>
            </w:r>
            <w:r w:rsidR="00D210C5" w:rsidRPr="00E76684">
              <w:rPr>
                <w:rStyle w:val="Hyperlink"/>
                <w:noProof/>
              </w:rPr>
              <w:t>Voorwerp van de Raamovereenkomst</w:t>
            </w:r>
            <w:r w:rsidR="00D210C5">
              <w:rPr>
                <w:noProof/>
                <w:webHidden/>
              </w:rPr>
              <w:tab/>
            </w:r>
            <w:r w:rsidR="00D210C5">
              <w:rPr>
                <w:noProof/>
                <w:webHidden/>
              </w:rPr>
              <w:fldChar w:fldCharType="begin"/>
            </w:r>
            <w:r w:rsidR="00D210C5">
              <w:rPr>
                <w:noProof/>
                <w:webHidden/>
              </w:rPr>
              <w:instrText xml:space="preserve"> PAGEREF _Toc500279810 \h </w:instrText>
            </w:r>
            <w:r w:rsidR="00D210C5">
              <w:rPr>
                <w:noProof/>
                <w:webHidden/>
              </w:rPr>
            </w:r>
            <w:r w:rsidR="00D210C5">
              <w:rPr>
                <w:noProof/>
                <w:webHidden/>
              </w:rPr>
              <w:fldChar w:fldCharType="separate"/>
            </w:r>
            <w:r w:rsidR="00D210C5">
              <w:rPr>
                <w:noProof/>
                <w:webHidden/>
              </w:rPr>
              <w:t>2</w:t>
            </w:r>
            <w:r w:rsidR="00D210C5">
              <w:rPr>
                <w:noProof/>
                <w:webHidden/>
              </w:rPr>
              <w:fldChar w:fldCharType="end"/>
            </w:r>
          </w:hyperlink>
        </w:p>
        <w:p w14:paraId="0EEBEA2B" w14:textId="2F493F89"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1" w:history="1">
            <w:r w:rsidR="00D210C5" w:rsidRPr="00E76684">
              <w:rPr>
                <w:rStyle w:val="Hyperlink"/>
                <w:noProof/>
              </w:rPr>
              <w:t>3.</w:t>
            </w:r>
            <w:r w:rsidR="00D210C5">
              <w:rPr>
                <w:rFonts w:asciiTheme="minorHAnsi" w:eastAsiaTheme="minorEastAsia" w:hAnsiTheme="minorHAnsi" w:cstheme="minorBidi"/>
                <w:noProof/>
                <w:sz w:val="24"/>
                <w:szCs w:val="24"/>
                <w:lang w:val="nl-NL"/>
              </w:rPr>
              <w:tab/>
            </w:r>
            <w:r w:rsidR="00D210C5" w:rsidRPr="00E76684">
              <w:rPr>
                <w:rStyle w:val="Hyperlink"/>
                <w:noProof/>
              </w:rPr>
              <w:t>Omvang van de Raamovereenkomst</w:t>
            </w:r>
            <w:r w:rsidR="00D210C5">
              <w:rPr>
                <w:noProof/>
                <w:webHidden/>
              </w:rPr>
              <w:tab/>
            </w:r>
            <w:r w:rsidR="00D210C5">
              <w:rPr>
                <w:noProof/>
                <w:webHidden/>
              </w:rPr>
              <w:fldChar w:fldCharType="begin"/>
            </w:r>
            <w:r w:rsidR="00D210C5">
              <w:rPr>
                <w:noProof/>
                <w:webHidden/>
              </w:rPr>
              <w:instrText xml:space="preserve"> PAGEREF _Toc500279811 \h </w:instrText>
            </w:r>
            <w:r w:rsidR="00D210C5">
              <w:rPr>
                <w:noProof/>
                <w:webHidden/>
              </w:rPr>
            </w:r>
            <w:r w:rsidR="00D210C5">
              <w:rPr>
                <w:noProof/>
                <w:webHidden/>
              </w:rPr>
              <w:fldChar w:fldCharType="separate"/>
            </w:r>
            <w:r w:rsidR="00D210C5">
              <w:rPr>
                <w:noProof/>
                <w:webHidden/>
              </w:rPr>
              <w:t>2</w:t>
            </w:r>
            <w:r w:rsidR="00D210C5">
              <w:rPr>
                <w:noProof/>
                <w:webHidden/>
              </w:rPr>
              <w:fldChar w:fldCharType="end"/>
            </w:r>
          </w:hyperlink>
        </w:p>
        <w:p w14:paraId="0B832E71" w14:textId="7F41C74D"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2" w:history="1">
            <w:r w:rsidR="00D210C5" w:rsidRPr="00E76684">
              <w:rPr>
                <w:rStyle w:val="Hyperlink"/>
                <w:noProof/>
              </w:rPr>
              <w:t>4.</w:t>
            </w:r>
            <w:r w:rsidR="00D210C5">
              <w:rPr>
                <w:rFonts w:asciiTheme="minorHAnsi" w:eastAsiaTheme="minorEastAsia" w:hAnsiTheme="minorHAnsi" w:cstheme="minorBidi"/>
                <w:noProof/>
                <w:sz w:val="24"/>
                <w:szCs w:val="24"/>
                <w:lang w:val="nl-NL"/>
              </w:rPr>
              <w:tab/>
            </w:r>
            <w:r w:rsidR="00D210C5" w:rsidRPr="00E76684">
              <w:rPr>
                <w:rStyle w:val="Hyperlink"/>
                <w:noProof/>
              </w:rPr>
              <w:t>Duur van de Raamovereenkomst</w:t>
            </w:r>
            <w:r w:rsidR="00D210C5">
              <w:rPr>
                <w:noProof/>
                <w:webHidden/>
              </w:rPr>
              <w:tab/>
            </w:r>
            <w:r w:rsidR="00D210C5">
              <w:rPr>
                <w:noProof/>
                <w:webHidden/>
              </w:rPr>
              <w:fldChar w:fldCharType="begin"/>
            </w:r>
            <w:r w:rsidR="00D210C5">
              <w:rPr>
                <w:noProof/>
                <w:webHidden/>
              </w:rPr>
              <w:instrText xml:space="preserve"> PAGEREF _Toc500279812 \h </w:instrText>
            </w:r>
            <w:r w:rsidR="00D210C5">
              <w:rPr>
                <w:noProof/>
                <w:webHidden/>
              </w:rPr>
            </w:r>
            <w:r w:rsidR="00D210C5">
              <w:rPr>
                <w:noProof/>
                <w:webHidden/>
              </w:rPr>
              <w:fldChar w:fldCharType="separate"/>
            </w:r>
            <w:r w:rsidR="00D210C5">
              <w:rPr>
                <w:noProof/>
                <w:webHidden/>
              </w:rPr>
              <w:t>3</w:t>
            </w:r>
            <w:r w:rsidR="00D210C5">
              <w:rPr>
                <w:noProof/>
                <w:webHidden/>
              </w:rPr>
              <w:fldChar w:fldCharType="end"/>
            </w:r>
          </w:hyperlink>
        </w:p>
        <w:p w14:paraId="42996F15" w14:textId="65134543"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3" w:history="1">
            <w:r w:rsidR="00D210C5" w:rsidRPr="00E76684">
              <w:rPr>
                <w:rStyle w:val="Hyperlink"/>
                <w:noProof/>
              </w:rPr>
              <w:t>5.</w:t>
            </w:r>
            <w:r w:rsidR="00D210C5">
              <w:rPr>
                <w:rFonts w:asciiTheme="minorHAnsi" w:eastAsiaTheme="minorEastAsia" w:hAnsiTheme="minorHAnsi" w:cstheme="minorBidi"/>
                <w:noProof/>
                <w:sz w:val="24"/>
                <w:szCs w:val="24"/>
                <w:lang w:val="nl-NL"/>
              </w:rPr>
              <w:tab/>
            </w:r>
            <w:r w:rsidR="00D210C5" w:rsidRPr="00E76684">
              <w:rPr>
                <w:rStyle w:val="Hyperlink"/>
                <w:noProof/>
              </w:rPr>
              <w:t>Reikwijdte van de Raamovereenkomst - tarieven</w:t>
            </w:r>
            <w:r w:rsidR="00D210C5">
              <w:rPr>
                <w:noProof/>
                <w:webHidden/>
              </w:rPr>
              <w:tab/>
            </w:r>
            <w:r w:rsidR="00D210C5">
              <w:rPr>
                <w:noProof/>
                <w:webHidden/>
              </w:rPr>
              <w:fldChar w:fldCharType="begin"/>
            </w:r>
            <w:r w:rsidR="00D210C5">
              <w:rPr>
                <w:noProof/>
                <w:webHidden/>
              </w:rPr>
              <w:instrText xml:space="preserve"> PAGEREF _Toc500279813 \h </w:instrText>
            </w:r>
            <w:r w:rsidR="00D210C5">
              <w:rPr>
                <w:noProof/>
                <w:webHidden/>
              </w:rPr>
            </w:r>
            <w:r w:rsidR="00D210C5">
              <w:rPr>
                <w:noProof/>
                <w:webHidden/>
              </w:rPr>
              <w:fldChar w:fldCharType="separate"/>
            </w:r>
            <w:r w:rsidR="00D210C5">
              <w:rPr>
                <w:noProof/>
                <w:webHidden/>
              </w:rPr>
              <w:t>3</w:t>
            </w:r>
            <w:r w:rsidR="00D210C5">
              <w:rPr>
                <w:noProof/>
                <w:webHidden/>
              </w:rPr>
              <w:fldChar w:fldCharType="end"/>
            </w:r>
          </w:hyperlink>
        </w:p>
        <w:p w14:paraId="13473DCA" w14:textId="62C7D7DF"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4" w:history="1">
            <w:r w:rsidR="00D210C5" w:rsidRPr="00E76684">
              <w:rPr>
                <w:rStyle w:val="Hyperlink"/>
                <w:noProof/>
              </w:rPr>
              <w:t>6.</w:t>
            </w:r>
            <w:r w:rsidR="00D210C5">
              <w:rPr>
                <w:rFonts w:asciiTheme="minorHAnsi" w:eastAsiaTheme="minorEastAsia" w:hAnsiTheme="minorHAnsi" w:cstheme="minorBidi"/>
                <w:noProof/>
                <w:sz w:val="24"/>
                <w:szCs w:val="24"/>
                <w:lang w:val="nl-NL"/>
              </w:rPr>
              <w:tab/>
            </w:r>
            <w:r w:rsidR="00D210C5" w:rsidRPr="00E76684">
              <w:rPr>
                <w:rStyle w:val="Hyperlink"/>
                <w:noProof/>
              </w:rPr>
              <w:t>Tijden en plaats werkzaamheden</w:t>
            </w:r>
            <w:r w:rsidR="00D210C5">
              <w:rPr>
                <w:noProof/>
                <w:webHidden/>
              </w:rPr>
              <w:tab/>
            </w:r>
            <w:r w:rsidR="00D210C5">
              <w:rPr>
                <w:noProof/>
                <w:webHidden/>
              </w:rPr>
              <w:fldChar w:fldCharType="begin"/>
            </w:r>
            <w:r w:rsidR="00D210C5">
              <w:rPr>
                <w:noProof/>
                <w:webHidden/>
              </w:rPr>
              <w:instrText xml:space="preserve"> PAGEREF _Toc500279814 \h </w:instrText>
            </w:r>
            <w:r w:rsidR="00D210C5">
              <w:rPr>
                <w:noProof/>
                <w:webHidden/>
              </w:rPr>
            </w:r>
            <w:r w:rsidR="00D210C5">
              <w:rPr>
                <w:noProof/>
                <w:webHidden/>
              </w:rPr>
              <w:fldChar w:fldCharType="separate"/>
            </w:r>
            <w:r w:rsidR="00D210C5">
              <w:rPr>
                <w:noProof/>
                <w:webHidden/>
              </w:rPr>
              <w:t>3</w:t>
            </w:r>
            <w:r w:rsidR="00D210C5">
              <w:rPr>
                <w:noProof/>
                <w:webHidden/>
              </w:rPr>
              <w:fldChar w:fldCharType="end"/>
            </w:r>
          </w:hyperlink>
        </w:p>
        <w:p w14:paraId="2F1A3AF6" w14:textId="03523F2E"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5" w:history="1">
            <w:r w:rsidR="00D210C5" w:rsidRPr="00E76684">
              <w:rPr>
                <w:rStyle w:val="Hyperlink"/>
                <w:noProof/>
              </w:rPr>
              <w:t>7.</w:t>
            </w:r>
            <w:r w:rsidR="00D210C5">
              <w:rPr>
                <w:rFonts w:asciiTheme="minorHAnsi" w:eastAsiaTheme="minorEastAsia" w:hAnsiTheme="minorHAnsi" w:cstheme="minorBidi"/>
                <w:noProof/>
                <w:sz w:val="24"/>
                <w:szCs w:val="24"/>
                <w:lang w:val="nl-NL"/>
              </w:rPr>
              <w:tab/>
            </w:r>
            <w:r w:rsidR="00D210C5" w:rsidRPr="00E76684">
              <w:rPr>
                <w:rStyle w:val="Hyperlink"/>
                <w:noProof/>
              </w:rPr>
              <w:t>Garanties</w:t>
            </w:r>
            <w:r w:rsidR="00D210C5">
              <w:rPr>
                <w:noProof/>
                <w:webHidden/>
              </w:rPr>
              <w:tab/>
            </w:r>
            <w:r w:rsidR="00D210C5">
              <w:rPr>
                <w:noProof/>
                <w:webHidden/>
              </w:rPr>
              <w:fldChar w:fldCharType="begin"/>
            </w:r>
            <w:r w:rsidR="00D210C5">
              <w:rPr>
                <w:noProof/>
                <w:webHidden/>
              </w:rPr>
              <w:instrText xml:space="preserve"> PAGEREF _Toc500279815 \h </w:instrText>
            </w:r>
            <w:r w:rsidR="00D210C5">
              <w:rPr>
                <w:noProof/>
                <w:webHidden/>
              </w:rPr>
            </w:r>
            <w:r w:rsidR="00D210C5">
              <w:rPr>
                <w:noProof/>
                <w:webHidden/>
              </w:rPr>
              <w:fldChar w:fldCharType="separate"/>
            </w:r>
            <w:r w:rsidR="00D210C5">
              <w:rPr>
                <w:noProof/>
                <w:webHidden/>
              </w:rPr>
              <w:t>3</w:t>
            </w:r>
            <w:r w:rsidR="00D210C5">
              <w:rPr>
                <w:noProof/>
                <w:webHidden/>
              </w:rPr>
              <w:fldChar w:fldCharType="end"/>
            </w:r>
          </w:hyperlink>
        </w:p>
        <w:p w14:paraId="1C54BB46" w14:textId="62566312"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6" w:history="1">
            <w:r w:rsidR="00D210C5" w:rsidRPr="00E76684">
              <w:rPr>
                <w:rStyle w:val="Hyperlink"/>
                <w:noProof/>
              </w:rPr>
              <w:t>8.</w:t>
            </w:r>
            <w:r w:rsidR="00D210C5">
              <w:rPr>
                <w:rFonts w:asciiTheme="minorHAnsi" w:eastAsiaTheme="minorEastAsia" w:hAnsiTheme="minorHAnsi" w:cstheme="minorBidi"/>
                <w:noProof/>
                <w:sz w:val="24"/>
                <w:szCs w:val="24"/>
                <w:lang w:val="nl-NL"/>
              </w:rPr>
              <w:tab/>
            </w:r>
            <w:r w:rsidR="00D210C5" w:rsidRPr="00E76684">
              <w:rPr>
                <w:rStyle w:val="Hyperlink"/>
                <w:noProof/>
              </w:rPr>
              <w:t>Facturering</w:t>
            </w:r>
            <w:r w:rsidR="00D210C5">
              <w:rPr>
                <w:noProof/>
                <w:webHidden/>
              </w:rPr>
              <w:tab/>
            </w:r>
            <w:r w:rsidR="00D210C5">
              <w:rPr>
                <w:noProof/>
                <w:webHidden/>
              </w:rPr>
              <w:fldChar w:fldCharType="begin"/>
            </w:r>
            <w:r w:rsidR="00D210C5">
              <w:rPr>
                <w:noProof/>
                <w:webHidden/>
              </w:rPr>
              <w:instrText xml:space="preserve"> PAGEREF _Toc500279816 \h </w:instrText>
            </w:r>
            <w:r w:rsidR="00D210C5">
              <w:rPr>
                <w:noProof/>
                <w:webHidden/>
              </w:rPr>
            </w:r>
            <w:r w:rsidR="00D210C5">
              <w:rPr>
                <w:noProof/>
                <w:webHidden/>
              </w:rPr>
              <w:fldChar w:fldCharType="separate"/>
            </w:r>
            <w:r w:rsidR="00D210C5">
              <w:rPr>
                <w:noProof/>
                <w:webHidden/>
              </w:rPr>
              <w:t>4</w:t>
            </w:r>
            <w:r w:rsidR="00D210C5">
              <w:rPr>
                <w:noProof/>
                <w:webHidden/>
              </w:rPr>
              <w:fldChar w:fldCharType="end"/>
            </w:r>
          </w:hyperlink>
        </w:p>
        <w:p w14:paraId="79A11FFA" w14:textId="0190D632" w:rsidR="00D210C5" w:rsidRDefault="00A638EF">
          <w:pPr>
            <w:pStyle w:val="Inhopg1"/>
            <w:tabs>
              <w:tab w:val="left" w:pos="446"/>
              <w:tab w:val="right" w:leader="dot" w:pos="9062"/>
            </w:tabs>
            <w:rPr>
              <w:rFonts w:asciiTheme="minorHAnsi" w:eastAsiaTheme="minorEastAsia" w:hAnsiTheme="minorHAnsi" w:cstheme="minorBidi"/>
              <w:noProof/>
              <w:sz w:val="24"/>
              <w:szCs w:val="24"/>
              <w:lang w:val="nl-NL"/>
            </w:rPr>
          </w:pPr>
          <w:hyperlink w:anchor="_Toc500279817" w:history="1">
            <w:r w:rsidR="00D210C5" w:rsidRPr="00E76684">
              <w:rPr>
                <w:rStyle w:val="Hyperlink"/>
                <w:noProof/>
              </w:rPr>
              <w:t>9.</w:t>
            </w:r>
            <w:r w:rsidR="00D210C5">
              <w:rPr>
                <w:rFonts w:asciiTheme="minorHAnsi" w:eastAsiaTheme="minorEastAsia" w:hAnsiTheme="minorHAnsi" w:cstheme="minorBidi"/>
                <w:noProof/>
                <w:sz w:val="24"/>
                <w:szCs w:val="24"/>
                <w:lang w:val="nl-NL"/>
              </w:rPr>
              <w:tab/>
            </w:r>
            <w:r w:rsidR="00D210C5" w:rsidRPr="00E76684">
              <w:rPr>
                <w:rStyle w:val="Hyperlink"/>
                <w:noProof/>
              </w:rPr>
              <w:t>Betaling</w:t>
            </w:r>
            <w:r w:rsidR="00D210C5">
              <w:rPr>
                <w:noProof/>
                <w:webHidden/>
              </w:rPr>
              <w:tab/>
            </w:r>
            <w:r w:rsidR="00D210C5">
              <w:rPr>
                <w:noProof/>
                <w:webHidden/>
              </w:rPr>
              <w:fldChar w:fldCharType="begin"/>
            </w:r>
            <w:r w:rsidR="00D210C5">
              <w:rPr>
                <w:noProof/>
                <w:webHidden/>
              </w:rPr>
              <w:instrText xml:space="preserve"> PAGEREF _Toc500279817 \h </w:instrText>
            </w:r>
            <w:r w:rsidR="00D210C5">
              <w:rPr>
                <w:noProof/>
                <w:webHidden/>
              </w:rPr>
            </w:r>
            <w:r w:rsidR="00D210C5">
              <w:rPr>
                <w:noProof/>
                <w:webHidden/>
              </w:rPr>
              <w:fldChar w:fldCharType="separate"/>
            </w:r>
            <w:r w:rsidR="00D210C5">
              <w:rPr>
                <w:noProof/>
                <w:webHidden/>
              </w:rPr>
              <w:t>4</w:t>
            </w:r>
            <w:r w:rsidR="00D210C5">
              <w:rPr>
                <w:noProof/>
                <w:webHidden/>
              </w:rPr>
              <w:fldChar w:fldCharType="end"/>
            </w:r>
          </w:hyperlink>
        </w:p>
        <w:p w14:paraId="3554B8D3" w14:textId="19D29136" w:rsidR="00D210C5" w:rsidRDefault="00A638EF">
          <w:pPr>
            <w:pStyle w:val="Inhopg1"/>
            <w:tabs>
              <w:tab w:val="left" w:pos="720"/>
              <w:tab w:val="right" w:leader="dot" w:pos="9062"/>
            </w:tabs>
            <w:rPr>
              <w:rFonts w:asciiTheme="minorHAnsi" w:eastAsiaTheme="minorEastAsia" w:hAnsiTheme="minorHAnsi" w:cstheme="minorBidi"/>
              <w:noProof/>
              <w:sz w:val="24"/>
              <w:szCs w:val="24"/>
              <w:lang w:val="nl-NL"/>
            </w:rPr>
          </w:pPr>
          <w:hyperlink w:anchor="_Toc500279818" w:history="1">
            <w:r w:rsidR="00D210C5" w:rsidRPr="00E76684">
              <w:rPr>
                <w:rStyle w:val="Hyperlink"/>
                <w:noProof/>
              </w:rPr>
              <w:t>10.</w:t>
            </w:r>
            <w:r w:rsidR="00D210C5">
              <w:rPr>
                <w:rFonts w:asciiTheme="minorHAnsi" w:eastAsiaTheme="minorEastAsia" w:hAnsiTheme="minorHAnsi" w:cstheme="minorBidi"/>
                <w:noProof/>
                <w:sz w:val="24"/>
                <w:szCs w:val="24"/>
                <w:lang w:val="nl-NL"/>
              </w:rPr>
              <w:tab/>
            </w:r>
            <w:r w:rsidR="00D210C5" w:rsidRPr="00E76684">
              <w:rPr>
                <w:rStyle w:val="Hyperlink"/>
                <w:noProof/>
              </w:rPr>
              <w:t>Ontbinding en beëindiging</w:t>
            </w:r>
            <w:r w:rsidR="00D210C5">
              <w:rPr>
                <w:noProof/>
                <w:webHidden/>
              </w:rPr>
              <w:tab/>
            </w:r>
            <w:r w:rsidR="00D210C5">
              <w:rPr>
                <w:noProof/>
                <w:webHidden/>
              </w:rPr>
              <w:fldChar w:fldCharType="begin"/>
            </w:r>
            <w:r w:rsidR="00D210C5">
              <w:rPr>
                <w:noProof/>
                <w:webHidden/>
              </w:rPr>
              <w:instrText xml:space="preserve"> PAGEREF _Toc500279818 \h </w:instrText>
            </w:r>
            <w:r w:rsidR="00D210C5">
              <w:rPr>
                <w:noProof/>
                <w:webHidden/>
              </w:rPr>
            </w:r>
            <w:r w:rsidR="00D210C5">
              <w:rPr>
                <w:noProof/>
                <w:webHidden/>
              </w:rPr>
              <w:fldChar w:fldCharType="separate"/>
            </w:r>
            <w:r w:rsidR="00D210C5">
              <w:rPr>
                <w:noProof/>
                <w:webHidden/>
              </w:rPr>
              <w:t>4</w:t>
            </w:r>
            <w:r w:rsidR="00D210C5">
              <w:rPr>
                <w:noProof/>
                <w:webHidden/>
              </w:rPr>
              <w:fldChar w:fldCharType="end"/>
            </w:r>
          </w:hyperlink>
        </w:p>
        <w:p w14:paraId="0E434C00" w14:textId="0C27A94D" w:rsidR="00D210C5" w:rsidRDefault="00A638EF">
          <w:pPr>
            <w:pStyle w:val="Inhopg1"/>
            <w:tabs>
              <w:tab w:val="left" w:pos="720"/>
              <w:tab w:val="right" w:leader="dot" w:pos="9062"/>
            </w:tabs>
            <w:rPr>
              <w:rFonts w:asciiTheme="minorHAnsi" w:eastAsiaTheme="minorEastAsia" w:hAnsiTheme="minorHAnsi" w:cstheme="minorBidi"/>
              <w:noProof/>
              <w:sz w:val="24"/>
              <w:szCs w:val="24"/>
              <w:lang w:val="nl-NL"/>
            </w:rPr>
          </w:pPr>
          <w:hyperlink w:anchor="_Toc500279819" w:history="1">
            <w:r w:rsidR="00D210C5" w:rsidRPr="00E76684">
              <w:rPr>
                <w:rStyle w:val="Hyperlink"/>
                <w:noProof/>
              </w:rPr>
              <w:t>11.</w:t>
            </w:r>
            <w:r w:rsidR="00D210C5">
              <w:rPr>
                <w:rFonts w:asciiTheme="minorHAnsi" w:eastAsiaTheme="minorEastAsia" w:hAnsiTheme="minorHAnsi" w:cstheme="minorBidi"/>
                <w:noProof/>
                <w:sz w:val="24"/>
                <w:szCs w:val="24"/>
                <w:lang w:val="nl-NL"/>
              </w:rPr>
              <w:tab/>
            </w:r>
            <w:r w:rsidR="00D210C5" w:rsidRPr="00E76684">
              <w:rPr>
                <w:rStyle w:val="Hyperlink"/>
                <w:noProof/>
              </w:rPr>
              <w:t>Integriteitsverklaring</w:t>
            </w:r>
            <w:r w:rsidR="00D210C5">
              <w:rPr>
                <w:noProof/>
                <w:webHidden/>
              </w:rPr>
              <w:tab/>
            </w:r>
            <w:r w:rsidR="00D210C5">
              <w:rPr>
                <w:noProof/>
                <w:webHidden/>
              </w:rPr>
              <w:fldChar w:fldCharType="begin"/>
            </w:r>
            <w:r w:rsidR="00D210C5">
              <w:rPr>
                <w:noProof/>
                <w:webHidden/>
              </w:rPr>
              <w:instrText xml:space="preserve"> PAGEREF _Toc500279819 \h </w:instrText>
            </w:r>
            <w:r w:rsidR="00D210C5">
              <w:rPr>
                <w:noProof/>
                <w:webHidden/>
              </w:rPr>
            </w:r>
            <w:r w:rsidR="00D210C5">
              <w:rPr>
                <w:noProof/>
                <w:webHidden/>
              </w:rPr>
              <w:fldChar w:fldCharType="separate"/>
            </w:r>
            <w:r w:rsidR="00D210C5">
              <w:rPr>
                <w:noProof/>
                <w:webHidden/>
              </w:rPr>
              <w:t>4</w:t>
            </w:r>
            <w:r w:rsidR="00D210C5">
              <w:rPr>
                <w:noProof/>
                <w:webHidden/>
              </w:rPr>
              <w:fldChar w:fldCharType="end"/>
            </w:r>
          </w:hyperlink>
        </w:p>
        <w:p w14:paraId="46C74B34" w14:textId="20565D3C" w:rsidR="00D210C5" w:rsidRDefault="00A638EF">
          <w:pPr>
            <w:pStyle w:val="Inhopg1"/>
            <w:tabs>
              <w:tab w:val="left" w:pos="720"/>
              <w:tab w:val="right" w:leader="dot" w:pos="9062"/>
            </w:tabs>
            <w:rPr>
              <w:rFonts w:asciiTheme="minorHAnsi" w:eastAsiaTheme="minorEastAsia" w:hAnsiTheme="minorHAnsi" w:cstheme="minorBidi"/>
              <w:noProof/>
              <w:sz w:val="24"/>
              <w:szCs w:val="24"/>
              <w:lang w:val="nl-NL"/>
            </w:rPr>
          </w:pPr>
          <w:hyperlink w:anchor="_Toc500279820" w:history="1">
            <w:r w:rsidR="00D210C5" w:rsidRPr="00E76684">
              <w:rPr>
                <w:rStyle w:val="Hyperlink"/>
                <w:noProof/>
              </w:rPr>
              <w:t>12.</w:t>
            </w:r>
            <w:r w:rsidR="00D210C5">
              <w:rPr>
                <w:rFonts w:asciiTheme="minorHAnsi" w:eastAsiaTheme="minorEastAsia" w:hAnsiTheme="minorHAnsi" w:cstheme="minorBidi"/>
                <w:noProof/>
                <w:sz w:val="24"/>
                <w:szCs w:val="24"/>
                <w:lang w:val="nl-NL"/>
              </w:rPr>
              <w:tab/>
            </w:r>
            <w:r w:rsidR="00D210C5" w:rsidRPr="00E76684">
              <w:rPr>
                <w:rStyle w:val="Hyperlink"/>
                <w:noProof/>
              </w:rPr>
              <w:t>Aansprakelijkheid</w:t>
            </w:r>
            <w:r w:rsidR="00D210C5">
              <w:rPr>
                <w:noProof/>
                <w:webHidden/>
              </w:rPr>
              <w:tab/>
            </w:r>
            <w:r w:rsidR="00D210C5">
              <w:rPr>
                <w:noProof/>
                <w:webHidden/>
              </w:rPr>
              <w:fldChar w:fldCharType="begin"/>
            </w:r>
            <w:r w:rsidR="00D210C5">
              <w:rPr>
                <w:noProof/>
                <w:webHidden/>
              </w:rPr>
              <w:instrText xml:space="preserve"> PAGEREF _Toc500279820 \h </w:instrText>
            </w:r>
            <w:r w:rsidR="00D210C5">
              <w:rPr>
                <w:noProof/>
                <w:webHidden/>
              </w:rPr>
            </w:r>
            <w:r w:rsidR="00D210C5">
              <w:rPr>
                <w:noProof/>
                <w:webHidden/>
              </w:rPr>
              <w:fldChar w:fldCharType="separate"/>
            </w:r>
            <w:r w:rsidR="00D210C5">
              <w:rPr>
                <w:noProof/>
                <w:webHidden/>
              </w:rPr>
              <w:t>5</w:t>
            </w:r>
            <w:r w:rsidR="00D210C5">
              <w:rPr>
                <w:noProof/>
                <w:webHidden/>
              </w:rPr>
              <w:fldChar w:fldCharType="end"/>
            </w:r>
          </w:hyperlink>
        </w:p>
        <w:p w14:paraId="669CF45D" w14:textId="55BEC2BC" w:rsidR="00D210C5" w:rsidRDefault="00A638EF">
          <w:pPr>
            <w:pStyle w:val="Inhopg1"/>
            <w:tabs>
              <w:tab w:val="left" w:pos="720"/>
              <w:tab w:val="right" w:leader="dot" w:pos="9062"/>
            </w:tabs>
            <w:rPr>
              <w:rFonts w:asciiTheme="minorHAnsi" w:eastAsiaTheme="minorEastAsia" w:hAnsiTheme="minorHAnsi" w:cstheme="minorBidi"/>
              <w:noProof/>
              <w:sz w:val="24"/>
              <w:szCs w:val="24"/>
              <w:lang w:val="nl-NL"/>
            </w:rPr>
          </w:pPr>
          <w:hyperlink w:anchor="_Toc500279821" w:history="1">
            <w:r w:rsidR="00D210C5" w:rsidRPr="00E76684">
              <w:rPr>
                <w:rStyle w:val="Hyperlink"/>
                <w:noProof/>
              </w:rPr>
              <w:t>13.</w:t>
            </w:r>
            <w:r w:rsidR="00D210C5">
              <w:rPr>
                <w:rFonts w:asciiTheme="minorHAnsi" w:eastAsiaTheme="minorEastAsia" w:hAnsiTheme="minorHAnsi" w:cstheme="minorBidi"/>
                <w:noProof/>
                <w:sz w:val="24"/>
                <w:szCs w:val="24"/>
                <w:lang w:val="nl-NL"/>
              </w:rPr>
              <w:tab/>
            </w:r>
            <w:r w:rsidR="00D210C5" w:rsidRPr="00E76684">
              <w:rPr>
                <w:rStyle w:val="Hyperlink"/>
                <w:noProof/>
              </w:rPr>
              <w:t>Slotbepalingen</w:t>
            </w:r>
            <w:r w:rsidR="00D210C5">
              <w:rPr>
                <w:noProof/>
                <w:webHidden/>
              </w:rPr>
              <w:tab/>
            </w:r>
            <w:r w:rsidR="00D210C5">
              <w:rPr>
                <w:noProof/>
                <w:webHidden/>
              </w:rPr>
              <w:fldChar w:fldCharType="begin"/>
            </w:r>
            <w:r w:rsidR="00D210C5">
              <w:rPr>
                <w:noProof/>
                <w:webHidden/>
              </w:rPr>
              <w:instrText xml:space="preserve"> PAGEREF _Toc500279821 \h </w:instrText>
            </w:r>
            <w:r w:rsidR="00D210C5">
              <w:rPr>
                <w:noProof/>
                <w:webHidden/>
              </w:rPr>
            </w:r>
            <w:r w:rsidR="00D210C5">
              <w:rPr>
                <w:noProof/>
                <w:webHidden/>
              </w:rPr>
              <w:fldChar w:fldCharType="separate"/>
            </w:r>
            <w:r w:rsidR="00D210C5">
              <w:rPr>
                <w:noProof/>
                <w:webHidden/>
              </w:rPr>
              <w:t>5</w:t>
            </w:r>
            <w:r w:rsidR="00D210C5">
              <w:rPr>
                <w:noProof/>
                <w:webHidden/>
              </w:rPr>
              <w:fldChar w:fldCharType="end"/>
            </w:r>
          </w:hyperlink>
        </w:p>
        <w:p w14:paraId="2E5771E6" w14:textId="77EA5F81" w:rsidR="00D210C5" w:rsidRDefault="00A638EF">
          <w:pPr>
            <w:pStyle w:val="Inhopg1"/>
            <w:tabs>
              <w:tab w:val="right" w:leader="dot" w:pos="9062"/>
            </w:tabs>
            <w:rPr>
              <w:rFonts w:asciiTheme="minorHAnsi" w:eastAsiaTheme="minorEastAsia" w:hAnsiTheme="minorHAnsi" w:cstheme="minorBidi"/>
              <w:noProof/>
              <w:sz w:val="24"/>
              <w:szCs w:val="24"/>
              <w:lang w:val="nl-NL"/>
            </w:rPr>
          </w:pPr>
          <w:hyperlink w:anchor="_Toc500279822" w:history="1">
            <w:r w:rsidR="00D210C5" w:rsidRPr="00E76684">
              <w:rPr>
                <w:rStyle w:val="Hyperlink"/>
                <w:noProof/>
              </w:rPr>
              <w:t>Bijlage 1: Aanbestedingsstukken / offerte aanvraag</w:t>
            </w:r>
            <w:r w:rsidR="00D210C5">
              <w:rPr>
                <w:noProof/>
                <w:webHidden/>
              </w:rPr>
              <w:tab/>
            </w:r>
            <w:r w:rsidR="00D210C5">
              <w:rPr>
                <w:noProof/>
                <w:webHidden/>
              </w:rPr>
              <w:fldChar w:fldCharType="begin"/>
            </w:r>
            <w:r w:rsidR="00D210C5">
              <w:rPr>
                <w:noProof/>
                <w:webHidden/>
              </w:rPr>
              <w:instrText xml:space="preserve"> PAGEREF _Toc500279822 \h </w:instrText>
            </w:r>
            <w:r w:rsidR="00D210C5">
              <w:rPr>
                <w:noProof/>
                <w:webHidden/>
              </w:rPr>
            </w:r>
            <w:r w:rsidR="00D210C5">
              <w:rPr>
                <w:noProof/>
                <w:webHidden/>
              </w:rPr>
              <w:fldChar w:fldCharType="separate"/>
            </w:r>
            <w:r w:rsidR="00D210C5">
              <w:rPr>
                <w:noProof/>
                <w:webHidden/>
              </w:rPr>
              <w:t>6</w:t>
            </w:r>
            <w:r w:rsidR="00D210C5">
              <w:rPr>
                <w:noProof/>
                <w:webHidden/>
              </w:rPr>
              <w:fldChar w:fldCharType="end"/>
            </w:r>
          </w:hyperlink>
        </w:p>
        <w:p w14:paraId="6BB93D6C" w14:textId="2D3F8143" w:rsidR="00D210C5" w:rsidRDefault="00A638EF">
          <w:pPr>
            <w:pStyle w:val="Inhopg1"/>
            <w:tabs>
              <w:tab w:val="right" w:leader="dot" w:pos="9062"/>
            </w:tabs>
            <w:rPr>
              <w:rFonts w:asciiTheme="minorHAnsi" w:eastAsiaTheme="minorEastAsia" w:hAnsiTheme="minorHAnsi" w:cstheme="minorBidi"/>
              <w:noProof/>
              <w:sz w:val="24"/>
              <w:szCs w:val="24"/>
              <w:lang w:val="nl-NL"/>
            </w:rPr>
          </w:pPr>
          <w:hyperlink w:anchor="_Toc500279823" w:history="1">
            <w:r w:rsidR="00D210C5" w:rsidRPr="00E76684">
              <w:rPr>
                <w:rStyle w:val="Hyperlink"/>
                <w:noProof/>
              </w:rPr>
              <w:t>Bijlage 2: Offerte van Opdrachtnemer</w:t>
            </w:r>
            <w:r w:rsidR="00D210C5">
              <w:rPr>
                <w:noProof/>
                <w:webHidden/>
              </w:rPr>
              <w:tab/>
            </w:r>
            <w:r w:rsidR="00D210C5">
              <w:rPr>
                <w:noProof/>
                <w:webHidden/>
              </w:rPr>
              <w:fldChar w:fldCharType="begin"/>
            </w:r>
            <w:r w:rsidR="00D210C5">
              <w:rPr>
                <w:noProof/>
                <w:webHidden/>
              </w:rPr>
              <w:instrText xml:space="preserve"> PAGEREF _Toc500279823 \h </w:instrText>
            </w:r>
            <w:r w:rsidR="00D210C5">
              <w:rPr>
                <w:noProof/>
                <w:webHidden/>
              </w:rPr>
            </w:r>
            <w:r w:rsidR="00D210C5">
              <w:rPr>
                <w:noProof/>
                <w:webHidden/>
              </w:rPr>
              <w:fldChar w:fldCharType="separate"/>
            </w:r>
            <w:r w:rsidR="00D210C5">
              <w:rPr>
                <w:noProof/>
                <w:webHidden/>
              </w:rPr>
              <w:t>7</w:t>
            </w:r>
            <w:r w:rsidR="00D210C5">
              <w:rPr>
                <w:noProof/>
                <w:webHidden/>
              </w:rPr>
              <w:fldChar w:fldCharType="end"/>
            </w:r>
          </w:hyperlink>
        </w:p>
        <w:p w14:paraId="3C765344" w14:textId="7F1ED403" w:rsidR="00D210C5" w:rsidRDefault="00A638EF">
          <w:pPr>
            <w:pStyle w:val="Inhopg1"/>
            <w:tabs>
              <w:tab w:val="right" w:leader="dot" w:pos="9062"/>
            </w:tabs>
            <w:rPr>
              <w:rFonts w:asciiTheme="minorHAnsi" w:eastAsiaTheme="minorEastAsia" w:hAnsiTheme="minorHAnsi" w:cstheme="minorBidi"/>
              <w:noProof/>
              <w:sz w:val="24"/>
              <w:szCs w:val="24"/>
              <w:lang w:val="nl-NL"/>
            </w:rPr>
          </w:pPr>
          <w:hyperlink w:anchor="_Toc500279824" w:history="1">
            <w:r w:rsidR="00D210C5" w:rsidRPr="00E76684">
              <w:rPr>
                <w:rStyle w:val="Hyperlink"/>
                <w:noProof/>
              </w:rPr>
              <w:t>Bijlage 3: concept opdrachtbevestiging 2018 (welke tevens in beginsel model staat voor gebruik in opvolgende jaren).</w:t>
            </w:r>
            <w:r w:rsidR="00D210C5">
              <w:rPr>
                <w:noProof/>
                <w:webHidden/>
              </w:rPr>
              <w:tab/>
            </w:r>
            <w:r w:rsidR="00D210C5">
              <w:rPr>
                <w:noProof/>
                <w:webHidden/>
              </w:rPr>
              <w:fldChar w:fldCharType="begin"/>
            </w:r>
            <w:r w:rsidR="00D210C5">
              <w:rPr>
                <w:noProof/>
                <w:webHidden/>
              </w:rPr>
              <w:instrText xml:space="preserve"> PAGEREF _Toc500279824 \h </w:instrText>
            </w:r>
            <w:r w:rsidR="00D210C5">
              <w:rPr>
                <w:noProof/>
                <w:webHidden/>
              </w:rPr>
            </w:r>
            <w:r w:rsidR="00D210C5">
              <w:rPr>
                <w:noProof/>
                <w:webHidden/>
              </w:rPr>
              <w:fldChar w:fldCharType="separate"/>
            </w:r>
            <w:r w:rsidR="00D210C5">
              <w:rPr>
                <w:noProof/>
                <w:webHidden/>
              </w:rPr>
              <w:t>8</w:t>
            </w:r>
            <w:r w:rsidR="00D210C5">
              <w:rPr>
                <w:noProof/>
                <w:webHidden/>
              </w:rPr>
              <w:fldChar w:fldCharType="end"/>
            </w:r>
          </w:hyperlink>
        </w:p>
        <w:p w14:paraId="41EF7FAF" w14:textId="30F0C63F" w:rsidR="00A939A4" w:rsidRDefault="00AE58F3">
          <w:pPr>
            <w:rPr>
              <w:b/>
              <w:bCs/>
              <w:noProof/>
            </w:rPr>
          </w:pPr>
          <w:r>
            <w:fldChar w:fldCharType="end"/>
          </w:r>
        </w:p>
      </w:sdtContent>
    </w:sdt>
    <w:p w14:paraId="528F6D15" w14:textId="77777777" w:rsidR="00AE58F3" w:rsidRPr="00A1591B" w:rsidRDefault="00AE58F3">
      <w:pPr>
        <w:rPr>
          <w:lang w:val="nl-NL"/>
        </w:rPr>
      </w:pPr>
    </w:p>
    <w:p w14:paraId="4F123925" w14:textId="77777777" w:rsidR="00FB583F" w:rsidRDefault="00FB583F" w:rsidP="009A1B79">
      <w:pPr>
        <w:tabs>
          <w:tab w:val="left" w:pos="851"/>
        </w:tabs>
        <w:spacing w:before="80"/>
        <w:rPr>
          <w:rFonts w:ascii="Arial" w:hAnsi="Arial"/>
          <w:lang w:val="nl-NL"/>
        </w:rPr>
      </w:pPr>
    </w:p>
    <w:p w14:paraId="0D2B2F9B" w14:textId="610A12A3" w:rsidR="00AE58F3" w:rsidRDefault="00AE58F3">
      <w:pPr>
        <w:spacing w:after="200" w:line="276" w:lineRule="auto"/>
        <w:rPr>
          <w:rFonts w:ascii="Arial" w:hAnsi="Arial"/>
          <w:lang w:val="nl-NL"/>
        </w:rPr>
      </w:pPr>
      <w:r>
        <w:rPr>
          <w:rFonts w:ascii="Arial" w:hAnsi="Arial"/>
          <w:lang w:val="nl-NL"/>
        </w:rPr>
        <w:br w:type="page"/>
      </w:r>
    </w:p>
    <w:p w14:paraId="5A79E5A8" w14:textId="77777777" w:rsidR="00AE58F3" w:rsidRPr="009A1B79" w:rsidRDefault="00AE58F3" w:rsidP="009A1B79">
      <w:pPr>
        <w:tabs>
          <w:tab w:val="left" w:pos="851"/>
        </w:tabs>
        <w:spacing w:before="80"/>
        <w:rPr>
          <w:rFonts w:ascii="Arial" w:hAnsi="Arial"/>
          <w:lang w:val="nl-NL"/>
        </w:rPr>
      </w:pPr>
    </w:p>
    <w:p w14:paraId="36D62DE4" w14:textId="21316CCF" w:rsidR="009A1B79" w:rsidRPr="009A1B79" w:rsidRDefault="009A1B79" w:rsidP="00AE58F3">
      <w:pPr>
        <w:pStyle w:val="VPHeadingT-1"/>
      </w:pPr>
      <w:r w:rsidRPr="009A1B79">
        <w:t xml:space="preserve">De </w:t>
      </w:r>
      <w:r w:rsidRPr="00AE58F3">
        <w:t>ondergetekenden</w:t>
      </w:r>
      <w:r>
        <w:t xml:space="preserve">: </w:t>
      </w:r>
      <w:r w:rsidRPr="009A1B79">
        <w:t xml:space="preserve"> </w:t>
      </w:r>
    </w:p>
    <w:p w14:paraId="37436EA3" w14:textId="3EE6394F" w:rsidR="009A1B79" w:rsidRPr="00031F88" w:rsidRDefault="009A1B79" w:rsidP="009A1B79">
      <w:pPr>
        <w:pStyle w:val="VPPartijnaam"/>
        <w:rPr>
          <w:rFonts w:ascii="Arial" w:hAnsi="Arial"/>
          <w:b w:val="0"/>
        </w:rPr>
      </w:pPr>
      <w:r w:rsidRPr="00031F88">
        <w:rPr>
          <w:rFonts w:ascii="Arial" w:hAnsi="Arial"/>
          <w:b w:val="0"/>
        </w:rPr>
        <w:t xml:space="preserve">De corporatie &lt;naam&gt;, gevestigd te &lt;plaats&gt;, hierbij rechtsgeldig vertegenwoordigd door de directeur-bestuurder, &lt;naam&gt; handelend ter uitvoering van een besluit van de raad van commissarissen d.d. &lt;datum&gt;, hierna te noemen: Opdrachtgever; </w:t>
      </w:r>
    </w:p>
    <w:p w14:paraId="30F838DC" w14:textId="77777777" w:rsidR="009A1B79" w:rsidRPr="009A1B79" w:rsidRDefault="009A1B79" w:rsidP="009A1B79">
      <w:pPr>
        <w:tabs>
          <w:tab w:val="left" w:pos="851"/>
        </w:tabs>
        <w:spacing w:before="80"/>
        <w:rPr>
          <w:rFonts w:ascii="Arial" w:hAnsi="Arial"/>
          <w:lang w:val="nl-NL"/>
        </w:rPr>
      </w:pPr>
      <w:r w:rsidRPr="009A1B79">
        <w:rPr>
          <w:rFonts w:ascii="Arial" w:hAnsi="Arial"/>
          <w:lang w:val="nl-NL"/>
        </w:rPr>
        <w:t xml:space="preserve">en </w:t>
      </w:r>
    </w:p>
    <w:p w14:paraId="3DAA1B00" w14:textId="4A4940E4" w:rsidR="009A1B79" w:rsidRPr="009A1B79" w:rsidRDefault="00396C20" w:rsidP="009A1B79">
      <w:pPr>
        <w:tabs>
          <w:tab w:val="left" w:pos="851"/>
        </w:tabs>
        <w:spacing w:before="80"/>
        <w:rPr>
          <w:rFonts w:ascii="Arial" w:hAnsi="Arial"/>
          <w:lang w:val="nl-NL"/>
        </w:rPr>
      </w:pPr>
      <w:r>
        <w:rPr>
          <w:rFonts w:ascii="Arial" w:hAnsi="Arial"/>
          <w:lang w:val="nl-NL"/>
        </w:rPr>
        <w:t xml:space="preserve">De accountant </w:t>
      </w:r>
      <w:r w:rsidR="009A1B79" w:rsidRPr="009A1B79">
        <w:rPr>
          <w:rFonts w:ascii="Arial" w:hAnsi="Arial"/>
          <w:lang w:val="nl-NL"/>
        </w:rPr>
        <w:t xml:space="preserve">&lt;naam&gt;, gevestigd te &lt;plaats&gt;, hierbij rechtsgeldig vertegenwoordigd door &lt;naam&gt;, Hierna te noemen: Opdrachtnemer; </w:t>
      </w:r>
    </w:p>
    <w:p w14:paraId="41DAA8FD" w14:textId="0ECE2306" w:rsidR="009A1B79" w:rsidRPr="009A1B79" w:rsidRDefault="009A1B79" w:rsidP="009A1B79">
      <w:pPr>
        <w:tabs>
          <w:tab w:val="left" w:pos="851"/>
        </w:tabs>
        <w:spacing w:before="80"/>
        <w:rPr>
          <w:rFonts w:ascii="Arial" w:hAnsi="Arial"/>
          <w:lang w:val="nl-NL"/>
        </w:rPr>
      </w:pPr>
    </w:p>
    <w:p w14:paraId="7C91D184" w14:textId="77777777" w:rsidR="009A1B79" w:rsidRPr="009A1B79" w:rsidRDefault="009A1B79" w:rsidP="00AE58F3">
      <w:pPr>
        <w:pStyle w:val="VPHeadingT-1"/>
      </w:pPr>
      <w:r w:rsidRPr="00AE58F3">
        <w:t>Overwegende</w:t>
      </w:r>
      <w:r w:rsidRPr="009A1B79">
        <w:t xml:space="preserve"> dat: </w:t>
      </w:r>
    </w:p>
    <w:p w14:paraId="37282048" w14:textId="0664586E" w:rsidR="009A1B79" w:rsidRPr="00AE58F3" w:rsidRDefault="009A1B79" w:rsidP="00E45EE5">
      <w:pPr>
        <w:pStyle w:val="VPWhereas"/>
      </w:pPr>
      <w:r w:rsidRPr="00AE58F3">
        <w:t xml:space="preserve">Opdrachtgever d.d </w:t>
      </w:r>
      <w:r w:rsidR="00396C20">
        <w:t xml:space="preserve">4 juli 2017 </w:t>
      </w:r>
      <w:r w:rsidRPr="00AE58F3">
        <w:t xml:space="preserve">een </w:t>
      </w:r>
      <w:r w:rsidR="00396C20">
        <w:t xml:space="preserve">offertetraject </w:t>
      </w:r>
      <w:r w:rsidRPr="00AE58F3">
        <w:t xml:space="preserve">is gestart om te komen tot een benoeming van een accountant voor een periode </w:t>
      </w:r>
      <w:r w:rsidR="00396C20">
        <w:t xml:space="preserve">van </w:t>
      </w:r>
      <w:r w:rsidRPr="00AE58F3">
        <w:t xml:space="preserve">maximaal </w:t>
      </w:r>
      <w:r w:rsidR="002144CD">
        <w:t>10</w:t>
      </w:r>
      <w:r w:rsidRPr="00AE58F3">
        <w:t xml:space="preserve"> jaren c.q. een Raamovereenkomst ten behoeve van Accou</w:t>
      </w:r>
      <w:r w:rsidR="0071693D" w:rsidRPr="00AE58F3">
        <w:t>ntantsdiensten met één partij;</w:t>
      </w:r>
    </w:p>
    <w:p w14:paraId="40FD2337" w14:textId="7CECB506" w:rsidR="009A1B79" w:rsidRPr="00AE58F3" w:rsidRDefault="009A1B79" w:rsidP="00AE58F3">
      <w:pPr>
        <w:pStyle w:val="VPWhereas"/>
      </w:pPr>
      <w:r w:rsidRPr="00AE58F3">
        <w:t xml:space="preserve">Opdrachtnemer als winnende partij uit </w:t>
      </w:r>
      <w:r w:rsidR="00E45EE5">
        <w:t>dit offerte-traject</w:t>
      </w:r>
      <w:r w:rsidRPr="00AE58F3">
        <w:t xml:space="preserve"> is gekomen, waarna de opdracht uiteindelijk</w:t>
      </w:r>
      <w:r w:rsidR="0071693D" w:rsidRPr="00AE58F3">
        <w:t xml:space="preserve"> definitief aan hem gegund is;</w:t>
      </w:r>
    </w:p>
    <w:p w14:paraId="1A4FDA88" w14:textId="63DBFE7A" w:rsidR="009A1B79" w:rsidRPr="00AE58F3" w:rsidRDefault="009A1B79" w:rsidP="00AE58F3">
      <w:pPr>
        <w:pStyle w:val="VPWhereas"/>
      </w:pPr>
      <w:r w:rsidRPr="00AE58F3">
        <w:t>Opdrac</w:t>
      </w:r>
      <w:r w:rsidR="0071693D" w:rsidRPr="00AE58F3">
        <w:t>htgever met Opdrachtnemer</w:t>
      </w:r>
      <w:r w:rsidRPr="00AE58F3">
        <w:t xml:space="preserve"> deze Raamovereenkomst inzake</w:t>
      </w:r>
      <w:r w:rsidR="00396C20">
        <w:t xml:space="preserve"> inhuur</w:t>
      </w:r>
      <w:r w:rsidRPr="00AE58F3">
        <w:t xml:space="preserve"> Accountantsdiensten (hierna: de Raamovereenkomst) wenst te sluiten, waarin tussen partijen het raamwerk is vastgelegd voor de contractuele voorwaarden die tijdens de looptijd van de Raamovereenkomst tussen Opdrachtgever enerzijds en Opdrachtnemer anderzijds worden gesloten voor het verrichten van Accountantsdiensten. </w:t>
      </w:r>
    </w:p>
    <w:p w14:paraId="047F592B" w14:textId="77777777" w:rsidR="009A1B79" w:rsidRPr="009A1B79" w:rsidRDefault="009A1B79" w:rsidP="00AE58F3">
      <w:pPr>
        <w:pStyle w:val="VPHeadingT-1"/>
      </w:pPr>
      <w:r w:rsidRPr="00AE58F3">
        <w:t>Verklaren</w:t>
      </w:r>
      <w:r w:rsidRPr="009A1B79">
        <w:t xml:space="preserve">: </w:t>
      </w:r>
    </w:p>
    <w:p w14:paraId="3CD2FBA4" w14:textId="17A061E4" w:rsidR="009A1B79" w:rsidRPr="00A939A4" w:rsidRDefault="009A1B79" w:rsidP="00A939A4">
      <w:pPr>
        <w:pStyle w:val="VPArtikelLevel1"/>
      </w:pPr>
      <w:bookmarkStart w:id="0" w:name="_Toc500279809"/>
      <w:r w:rsidRPr="00A939A4">
        <w:t>Definities</w:t>
      </w:r>
      <w:bookmarkEnd w:id="0"/>
      <w:r w:rsidRPr="00A939A4">
        <w:t xml:space="preserve"> </w:t>
      </w:r>
    </w:p>
    <w:p w14:paraId="050C9F7E" w14:textId="2AAB5F1F" w:rsidR="009A1B79" w:rsidRPr="00A939A4" w:rsidRDefault="009A1B79" w:rsidP="00A939A4">
      <w:pPr>
        <w:pStyle w:val="VPArtikelLevel2"/>
      </w:pPr>
      <w:r w:rsidRPr="00A939A4">
        <w:t xml:space="preserve">De hierna volgende definities maken integraal deel uit van de Overeenkomst en kunnen zonder verlies van betekenis in enkel- of meervoud worden gebruikt. </w:t>
      </w:r>
    </w:p>
    <w:p w14:paraId="504F613D" w14:textId="76B4CC96" w:rsidR="009A1B79" w:rsidRPr="009A1B79" w:rsidRDefault="009A1B79" w:rsidP="009A1B79">
      <w:pPr>
        <w:tabs>
          <w:tab w:val="left" w:pos="851"/>
        </w:tabs>
        <w:spacing w:before="80"/>
        <w:rPr>
          <w:rFonts w:ascii="Arial" w:hAnsi="Arial"/>
          <w:lang w:val="nl-NL"/>
        </w:rPr>
      </w:pPr>
    </w:p>
    <w:tbl>
      <w:tblPr>
        <w:tblStyle w:val="Tabelraster"/>
        <w:tblW w:w="0" w:type="auto"/>
        <w:tblInd w:w="846" w:type="dxa"/>
        <w:tblLook w:val="04A0" w:firstRow="1" w:lastRow="0" w:firstColumn="1" w:lastColumn="0" w:noHBand="0" w:noVBand="1"/>
      </w:tblPr>
      <w:tblGrid>
        <w:gridCol w:w="1758"/>
        <w:gridCol w:w="6458"/>
      </w:tblGrid>
      <w:tr w:rsidR="0071693D" w:rsidRPr="002144CD" w14:paraId="2C1A81A2" w14:textId="77777777" w:rsidTr="008F7DD9">
        <w:tc>
          <w:tcPr>
            <w:tcW w:w="1758" w:type="dxa"/>
          </w:tcPr>
          <w:p w14:paraId="0C2EE70E" w14:textId="77777777" w:rsidR="0071693D" w:rsidRPr="0071693D" w:rsidRDefault="0071693D" w:rsidP="00746806">
            <w:pPr>
              <w:rPr>
                <w:rFonts w:ascii="Arial" w:hAnsi="Arial"/>
                <w:lang w:val="nl-NL"/>
              </w:rPr>
            </w:pPr>
            <w:r w:rsidRPr="0071693D">
              <w:rPr>
                <w:rFonts w:ascii="Arial" w:hAnsi="Arial"/>
                <w:lang w:val="nl-NL"/>
              </w:rPr>
              <w:t>Aanvraag</w:t>
            </w:r>
          </w:p>
        </w:tc>
        <w:tc>
          <w:tcPr>
            <w:tcW w:w="6458" w:type="dxa"/>
          </w:tcPr>
          <w:p w14:paraId="7E62B72F" w14:textId="1FE9A330" w:rsidR="0071693D" w:rsidRPr="0071693D" w:rsidRDefault="0071693D" w:rsidP="00746806">
            <w:pPr>
              <w:rPr>
                <w:rFonts w:ascii="Arial" w:hAnsi="Arial"/>
                <w:lang w:val="nl-NL"/>
              </w:rPr>
            </w:pPr>
            <w:r>
              <w:rPr>
                <w:rFonts w:ascii="Arial" w:hAnsi="Arial"/>
                <w:lang w:val="nl-NL"/>
              </w:rPr>
              <w:t xml:space="preserve">De </w:t>
            </w:r>
            <w:r w:rsidR="00396C20">
              <w:rPr>
                <w:rFonts w:ascii="Arial" w:hAnsi="Arial"/>
                <w:lang w:val="nl-NL"/>
              </w:rPr>
              <w:t>offerte-aanvraag</w:t>
            </w:r>
            <w:r>
              <w:rPr>
                <w:rFonts w:ascii="Arial" w:hAnsi="Arial"/>
                <w:lang w:val="nl-NL"/>
              </w:rPr>
              <w:t xml:space="preserve"> </w:t>
            </w:r>
            <w:r w:rsidRPr="0071693D">
              <w:rPr>
                <w:rFonts w:ascii="Arial" w:hAnsi="Arial"/>
                <w:lang w:val="nl-NL"/>
              </w:rPr>
              <w:t xml:space="preserve">waarin beschreven staat </w:t>
            </w:r>
            <w:r>
              <w:rPr>
                <w:rFonts w:ascii="Arial" w:hAnsi="Arial"/>
                <w:lang w:val="nl-NL"/>
              </w:rPr>
              <w:t>welke diensten</w:t>
            </w:r>
            <w:r w:rsidR="00416970">
              <w:rPr>
                <w:rFonts w:ascii="Arial" w:hAnsi="Arial"/>
                <w:lang w:val="nl-NL"/>
              </w:rPr>
              <w:t xml:space="preserve"> geleverd moeten worden en onder welke condities de d</w:t>
            </w:r>
            <w:r w:rsidRPr="0071693D">
              <w:rPr>
                <w:rFonts w:ascii="Arial" w:hAnsi="Arial"/>
                <w:lang w:val="nl-NL"/>
              </w:rPr>
              <w:t xml:space="preserve">ienstverlening moet worden uitgevoerd;  </w:t>
            </w:r>
          </w:p>
        </w:tc>
      </w:tr>
      <w:tr w:rsidR="0071693D" w:rsidRPr="0071693D" w14:paraId="57C68E82" w14:textId="77777777" w:rsidTr="008F7DD9">
        <w:tc>
          <w:tcPr>
            <w:tcW w:w="1758" w:type="dxa"/>
          </w:tcPr>
          <w:p w14:paraId="4ABAA6FD" w14:textId="77777777" w:rsidR="0071693D" w:rsidRPr="0071693D" w:rsidRDefault="0071693D" w:rsidP="00746806">
            <w:pPr>
              <w:rPr>
                <w:rFonts w:ascii="Arial" w:hAnsi="Arial"/>
                <w:lang w:val="nl-NL"/>
              </w:rPr>
            </w:pPr>
            <w:r w:rsidRPr="0071693D">
              <w:rPr>
                <w:rFonts w:ascii="Arial" w:hAnsi="Arial"/>
                <w:lang w:val="nl-NL"/>
              </w:rPr>
              <w:t xml:space="preserve">Bijlage </w:t>
            </w:r>
          </w:p>
        </w:tc>
        <w:tc>
          <w:tcPr>
            <w:tcW w:w="6458" w:type="dxa"/>
          </w:tcPr>
          <w:p w14:paraId="75A50BE7" w14:textId="77777777" w:rsidR="0071693D" w:rsidRPr="0071693D" w:rsidRDefault="0071693D" w:rsidP="00746806">
            <w:pPr>
              <w:rPr>
                <w:rFonts w:ascii="Arial" w:hAnsi="Arial"/>
                <w:lang w:val="nl-NL"/>
              </w:rPr>
            </w:pPr>
            <w:r w:rsidRPr="0071693D">
              <w:rPr>
                <w:rFonts w:ascii="Arial" w:hAnsi="Arial"/>
                <w:lang w:val="nl-NL"/>
              </w:rPr>
              <w:t xml:space="preserve">Aanhangsel bij deze Overeenkomst.   </w:t>
            </w:r>
          </w:p>
        </w:tc>
      </w:tr>
      <w:tr w:rsidR="0071693D" w:rsidRPr="002144CD" w14:paraId="38C6D28F" w14:textId="77777777" w:rsidTr="008F7DD9">
        <w:tc>
          <w:tcPr>
            <w:tcW w:w="1758" w:type="dxa"/>
          </w:tcPr>
          <w:p w14:paraId="4193C0CB" w14:textId="77777777" w:rsidR="0071693D" w:rsidRPr="0071693D" w:rsidRDefault="0071693D" w:rsidP="00746806">
            <w:pPr>
              <w:rPr>
                <w:rFonts w:ascii="Arial" w:hAnsi="Arial"/>
                <w:lang w:val="nl-NL"/>
              </w:rPr>
            </w:pPr>
            <w:r w:rsidRPr="0071693D">
              <w:rPr>
                <w:rFonts w:ascii="Arial" w:hAnsi="Arial"/>
                <w:lang w:val="nl-NL"/>
              </w:rPr>
              <w:t xml:space="preserve">Offerte </w:t>
            </w:r>
          </w:p>
        </w:tc>
        <w:tc>
          <w:tcPr>
            <w:tcW w:w="6458" w:type="dxa"/>
          </w:tcPr>
          <w:p w14:paraId="5C580BBA" w14:textId="61263397" w:rsidR="0071693D" w:rsidRPr="0071693D" w:rsidRDefault="0071693D" w:rsidP="001F5874">
            <w:pPr>
              <w:rPr>
                <w:rFonts w:ascii="Arial" w:hAnsi="Arial"/>
                <w:lang w:val="nl-NL"/>
              </w:rPr>
            </w:pPr>
            <w:r w:rsidRPr="0071693D">
              <w:rPr>
                <w:rFonts w:ascii="Arial" w:hAnsi="Arial"/>
                <w:lang w:val="nl-NL"/>
              </w:rPr>
              <w:t>De aanbieding van Opdrach</w:t>
            </w:r>
            <w:r w:rsidR="00416970">
              <w:rPr>
                <w:rFonts w:ascii="Arial" w:hAnsi="Arial"/>
                <w:lang w:val="nl-NL"/>
              </w:rPr>
              <w:t xml:space="preserve">tnemer van </w:t>
            </w:r>
            <w:r w:rsidR="001F5874">
              <w:rPr>
                <w:rFonts w:ascii="Arial" w:hAnsi="Arial"/>
                <w:lang w:val="nl-NL"/>
              </w:rPr>
              <w:t>22 augustus 2017</w:t>
            </w:r>
          </w:p>
        </w:tc>
      </w:tr>
      <w:tr w:rsidR="0071693D" w:rsidRPr="002144CD" w14:paraId="63A2541A" w14:textId="77777777" w:rsidTr="008F7DD9">
        <w:tc>
          <w:tcPr>
            <w:tcW w:w="1758" w:type="dxa"/>
          </w:tcPr>
          <w:p w14:paraId="33CF59F0" w14:textId="77777777" w:rsidR="0071693D" w:rsidRPr="0071693D" w:rsidRDefault="0071693D" w:rsidP="00746806">
            <w:pPr>
              <w:rPr>
                <w:rFonts w:ascii="Arial" w:hAnsi="Arial"/>
                <w:lang w:val="nl-NL"/>
              </w:rPr>
            </w:pPr>
            <w:r w:rsidRPr="0071693D">
              <w:rPr>
                <w:rFonts w:ascii="Arial" w:hAnsi="Arial"/>
                <w:lang w:val="nl-NL"/>
              </w:rPr>
              <w:t xml:space="preserve">Persoonsgegevens </w:t>
            </w:r>
          </w:p>
        </w:tc>
        <w:tc>
          <w:tcPr>
            <w:tcW w:w="6458" w:type="dxa"/>
          </w:tcPr>
          <w:p w14:paraId="34BA2175" w14:textId="77777777" w:rsidR="0071693D" w:rsidRPr="0071693D" w:rsidRDefault="0071693D" w:rsidP="00746806">
            <w:pPr>
              <w:rPr>
                <w:rFonts w:ascii="Arial" w:hAnsi="Arial"/>
                <w:lang w:val="nl-NL"/>
              </w:rPr>
            </w:pPr>
            <w:r w:rsidRPr="0071693D">
              <w:rPr>
                <w:rFonts w:ascii="Arial" w:hAnsi="Arial"/>
                <w:lang w:val="nl-NL"/>
              </w:rPr>
              <w:t xml:space="preserve">Elk gegeven betreffende een geïdentificeerde of identificeerbare natuurlijke personen; </w:t>
            </w:r>
          </w:p>
        </w:tc>
      </w:tr>
    </w:tbl>
    <w:p w14:paraId="32D02A20" w14:textId="77777777" w:rsidR="009A1B79" w:rsidRPr="009A1B79" w:rsidRDefault="009A1B79" w:rsidP="009A1B79">
      <w:pPr>
        <w:tabs>
          <w:tab w:val="left" w:pos="851"/>
        </w:tabs>
        <w:spacing w:before="80"/>
        <w:rPr>
          <w:rFonts w:ascii="Arial" w:hAnsi="Arial"/>
          <w:lang w:val="nl-NL"/>
        </w:rPr>
      </w:pPr>
    </w:p>
    <w:p w14:paraId="76ECCB83" w14:textId="5E7D6011" w:rsidR="009A1B79" w:rsidRPr="009A1B79" w:rsidRDefault="009A1B79" w:rsidP="00A939A4">
      <w:pPr>
        <w:pStyle w:val="VPArtikelLevel1"/>
      </w:pPr>
      <w:bookmarkStart w:id="1" w:name="_Toc500279810"/>
      <w:r w:rsidRPr="009A1B79">
        <w:t xml:space="preserve">Voorwerp van de </w:t>
      </w:r>
      <w:r w:rsidRPr="00A939A4">
        <w:t>Raamovereenkomst</w:t>
      </w:r>
      <w:bookmarkEnd w:id="1"/>
      <w:r w:rsidRPr="009A1B79">
        <w:t xml:space="preserve"> </w:t>
      </w:r>
    </w:p>
    <w:p w14:paraId="75486223" w14:textId="43DCEF0D" w:rsidR="009A1B79" w:rsidRPr="009A1B79" w:rsidRDefault="009A1B79" w:rsidP="00A939A4">
      <w:pPr>
        <w:pStyle w:val="VPArtikelLevel2"/>
      </w:pPr>
      <w:r w:rsidRPr="00A939A4">
        <w:t>Opdrachtgever verleent aan Opdrachtnemer opdracht tot het verrichten van de navolgende Accountantsdiensten</w:t>
      </w:r>
      <w:r w:rsidRPr="009A1B79">
        <w:t xml:space="preserve">: </w:t>
      </w:r>
    </w:p>
    <w:p w14:paraId="74E9DB29" w14:textId="0DCB973F" w:rsidR="009A1B79" w:rsidRPr="009A1B79" w:rsidRDefault="009A1B79" w:rsidP="00A939A4">
      <w:pPr>
        <w:pStyle w:val="VPArtikelLevel3"/>
      </w:pPr>
      <w:r w:rsidRPr="009A1B79">
        <w:t xml:space="preserve">Accountantscontrole jaarrekening (zoals vereist in wetgeving en de </w:t>
      </w:r>
      <w:r w:rsidR="001F5874">
        <w:t>offerte-aanvraag</w:t>
      </w:r>
      <w:r w:rsidRPr="009A1B79">
        <w:t xml:space="preserve">) </w:t>
      </w:r>
    </w:p>
    <w:p w14:paraId="4A89BD3D" w14:textId="276906E4" w:rsidR="009A1B79" w:rsidRPr="009A1B79" w:rsidRDefault="009A1B79" w:rsidP="00A939A4">
      <w:pPr>
        <w:pStyle w:val="VPArtikelLevel3"/>
      </w:pPr>
      <w:r w:rsidRPr="009A1B79">
        <w:t xml:space="preserve">Interim-controle (in voorbereiding op de jaarrekeningcontrole) </w:t>
      </w:r>
    </w:p>
    <w:p w14:paraId="212DA50E" w14:textId="56761757" w:rsidR="009A1B79" w:rsidRPr="009A1B79" w:rsidRDefault="009A1B79" w:rsidP="00A939A4">
      <w:pPr>
        <w:pStyle w:val="VPArtikelLevel3"/>
      </w:pPr>
      <w:r w:rsidRPr="009A1B79">
        <w:t xml:space="preserve">Werkzaamheden ten behoeve van af te geven </w:t>
      </w:r>
      <w:r w:rsidR="001F5874">
        <w:t xml:space="preserve">specifieke </w:t>
      </w:r>
      <w:r w:rsidRPr="009A1B79">
        <w:t xml:space="preserve">verklaringen </w:t>
      </w:r>
    </w:p>
    <w:p w14:paraId="6F21C008" w14:textId="0B6A3B14" w:rsidR="009A1B79" w:rsidRPr="009A1B79" w:rsidRDefault="001F5874" w:rsidP="00A939A4">
      <w:pPr>
        <w:pStyle w:val="VPArtikelLevel3"/>
      </w:pPr>
      <w:r>
        <w:t>Klankbordfunctie voor Bestuur, Raad van Commissarissen en de organisatie</w:t>
      </w:r>
    </w:p>
    <w:p w14:paraId="7CD0EAB7" w14:textId="056912E9" w:rsidR="009A1B79" w:rsidRPr="009A1B79" w:rsidRDefault="009A1B79" w:rsidP="00A939A4">
      <w:pPr>
        <w:pStyle w:val="VPArtikelLevel3"/>
      </w:pPr>
      <w:r w:rsidRPr="009A1B79">
        <w:t xml:space="preserve">Overige werkzaamheden </w:t>
      </w:r>
      <w:r w:rsidR="001F5874">
        <w:t xml:space="preserve">en controles </w:t>
      </w:r>
    </w:p>
    <w:p w14:paraId="312A0E46" w14:textId="14ADC738" w:rsidR="009A1B79" w:rsidRPr="009A1B79" w:rsidRDefault="009A1B79" w:rsidP="00A939A4">
      <w:pPr>
        <w:pStyle w:val="VPArtikelLevel1"/>
      </w:pPr>
      <w:bookmarkStart w:id="2" w:name="_Toc500279811"/>
      <w:r w:rsidRPr="009A1B79">
        <w:t xml:space="preserve">Omvang van de </w:t>
      </w:r>
      <w:r w:rsidRPr="00A939A4">
        <w:t>Raamovereenkomst</w:t>
      </w:r>
      <w:bookmarkEnd w:id="2"/>
      <w:r w:rsidRPr="009A1B79">
        <w:t xml:space="preserve"> </w:t>
      </w:r>
    </w:p>
    <w:p w14:paraId="35726D32" w14:textId="11057CD6" w:rsidR="009A1B79" w:rsidRPr="00A939A4" w:rsidRDefault="009A1B79" w:rsidP="00A939A4">
      <w:pPr>
        <w:pStyle w:val="VPArtikelLevel2"/>
      </w:pPr>
      <w:r w:rsidRPr="00A939A4">
        <w:t xml:space="preserve">Deze Raamovereenkomst is aangegaan voor de inhuur van Accountantsdiensten. </w:t>
      </w:r>
    </w:p>
    <w:p w14:paraId="01D3E1DF" w14:textId="12267865" w:rsidR="009A1B79" w:rsidRPr="00A939A4" w:rsidRDefault="009A1B79" w:rsidP="00A939A4">
      <w:pPr>
        <w:pStyle w:val="VPArtikelLevel2"/>
      </w:pPr>
      <w:r w:rsidRPr="00A939A4">
        <w:t>De volgende documenten maken integraal onderdeel</w:t>
      </w:r>
      <w:r w:rsidR="001F5874">
        <w:t xml:space="preserve"> uit</w:t>
      </w:r>
      <w:r w:rsidRPr="00A939A4">
        <w:t xml:space="preserve"> van deze Raamovereenkomst. In geval van strijd prevaleert boven</w:t>
      </w:r>
      <w:r w:rsidR="0071693D" w:rsidRPr="00A939A4">
        <w:t>genoemde boven lager genoemde, tenzij in een lager genoemd document zwaardere eisen worden gesteld aan Opdrachtnemer.</w:t>
      </w:r>
    </w:p>
    <w:p w14:paraId="388CDF29" w14:textId="3EC94F08" w:rsidR="009A1B79" w:rsidRPr="00A939A4" w:rsidRDefault="009A1B79" w:rsidP="00A939A4">
      <w:pPr>
        <w:pStyle w:val="VPArtikelLevel3"/>
      </w:pPr>
      <w:r w:rsidRPr="00A939A4">
        <w:t xml:space="preserve">Raamovereenkomst </w:t>
      </w:r>
    </w:p>
    <w:p w14:paraId="0F59F5C0" w14:textId="7B5A0F0D" w:rsidR="009A1B79" w:rsidRPr="00A939A4" w:rsidRDefault="009A1B79" w:rsidP="00A939A4">
      <w:pPr>
        <w:pStyle w:val="VPArtikelLevel3"/>
      </w:pPr>
      <w:r w:rsidRPr="00A939A4">
        <w:t>Bijlage 1</w:t>
      </w:r>
      <w:r w:rsidR="00502A5B">
        <w:tab/>
      </w:r>
      <w:r w:rsidR="00E92B73">
        <w:t xml:space="preserve">Offerte-aanvraag </w:t>
      </w:r>
      <w:r w:rsidR="00502A5B">
        <w:t>d.d.</w:t>
      </w:r>
      <w:r w:rsidR="00E92B73">
        <w:t xml:space="preserve"> 4 juli 2017.</w:t>
      </w:r>
      <w:r w:rsidR="00502A5B">
        <w:t xml:space="preserve"> </w:t>
      </w:r>
    </w:p>
    <w:p w14:paraId="093586AB" w14:textId="7DCDADAF" w:rsidR="009A1B79" w:rsidRPr="00A939A4" w:rsidRDefault="009A1B79" w:rsidP="00A939A4">
      <w:pPr>
        <w:pStyle w:val="VPArtikelLevel3"/>
      </w:pPr>
      <w:r w:rsidRPr="00A939A4">
        <w:t>Bijlage 2</w:t>
      </w:r>
      <w:r w:rsidRPr="00A939A4">
        <w:tab/>
      </w:r>
      <w:r w:rsidR="00031F88" w:rsidRPr="00A939A4">
        <w:t>Offerte</w:t>
      </w:r>
      <w:r w:rsidRPr="00A939A4">
        <w:t xml:space="preserve"> van Opdrachtnemer </w:t>
      </w:r>
    </w:p>
    <w:p w14:paraId="60FD0043" w14:textId="0A27C0AD" w:rsidR="009A1B79" w:rsidRPr="00A939A4" w:rsidRDefault="009A1B79" w:rsidP="00A939A4">
      <w:pPr>
        <w:pStyle w:val="VPArtikelLevel3"/>
      </w:pPr>
      <w:r w:rsidRPr="00A939A4">
        <w:t>Bijlage 3</w:t>
      </w:r>
      <w:r w:rsidRPr="00A939A4">
        <w:tab/>
        <w:t>Model opdrachtbevestiging (per jaar)</w:t>
      </w:r>
    </w:p>
    <w:p w14:paraId="49B6154D" w14:textId="560D6FE6" w:rsidR="009A1B79" w:rsidRPr="00A939A4" w:rsidRDefault="009A1B79" w:rsidP="00A939A4">
      <w:pPr>
        <w:pStyle w:val="VPArtikelLevel2"/>
      </w:pPr>
      <w:r w:rsidRPr="00A939A4">
        <w:t>Wijzigingen van deze Raamovereenkomst zijn slechts van kracht voorzover deze schriftelijk zijn overeengekomen. Een door beide partijen ondertekend document met de wijzigingen wordt aan de Raamovereenkomst gehecht en maakt hiervan een integraal deel ui</w:t>
      </w:r>
      <w:r w:rsidR="00416970" w:rsidRPr="00A939A4">
        <w:t>t.</w:t>
      </w:r>
    </w:p>
    <w:p w14:paraId="0CF1B18E" w14:textId="44520F90" w:rsidR="009A1B79" w:rsidRPr="00A939A4" w:rsidRDefault="009A1B79" w:rsidP="00A939A4">
      <w:pPr>
        <w:pStyle w:val="VPArtikelLevel2"/>
      </w:pPr>
      <w:r w:rsidRPr="00A939A4">
        <w:lastRenderedPageBreak/>
        <w:t>Deze Raamovereenkomst wordt aangegaan voor resultaatverplichtingen c.q. de diensten als bedoeld in deze overeenkomst zijn gekwalificeerd als resultaatverplichtingen</w:t>
      </w:r>
      <w:r w:rsidR="00416970" w:rsidRPr="00A939A4">
        <w:t xml:space="preserve"> terzake van de te leveren Accountantsdiensten</w:t>
      </w:r>
      <w:r w:rsidRPr="00A939A4">
        <w:t>.</w:t>
      </w:r>
    </w:p>
    <w:p w14:paraId="28349558" w14:textId="369C80E8" w:rsidR="009A1B79" w:rsidRPr="00A939A4" w:rsidRDefault="009A1B79" w:rsidP="00A939A4">
      <w:pPr>
        <w:pStyle w:val="VPArtikelLevel2"/>
      </w:pPr>
      <w:r w:rsidRPr="00A939A4">
        <w:t>Als single-point-of-contact</w:t>
      </w:r>
      <w:r w:rsidR="00416970" w:rsidRPr="00A939A4">
        <w:t xml:space="preserve"> (voor het betreffende onderwerp) hanteren partijen de volgende </w:t>
      </w:r>
      <w:r w:rsidRPr="00A939A4">
        <w:t>governance matrix</w:t>
      </w:r>
      <w:r w:rsidR="00AB09D6" w:rsidRPr="00A939A4">
        <w:t>.</w:t>
      </w:r>
    </w:p>
    <w:tbl>
      <w:tblPr>
        <w:tblStyle w:val="Tabelraster"/>
        <w:tblW w:w="0" w:type="auto"/>
        <w:tblInd w:w="846" w:type="dxa"/>
        <w:tblLook w:val="04A0" w:firstRow="1" w:lastRow="0" w:firstColumn="1" w:lastColumn="0" w:noHBand="0" w:noVBand="1"/>
      </w:tblPr>
      <w:tblGrid>
        <w:gridCol w:w="3788"/>
        <w:gridCol w:w="2193"/>
        <w:gridCol w:w="2235"/>
      </w:tblGrid>
      <w:tr w:rsidR="009C0993" w:rsidRPr="00416970" w14:paraId="2BB03DC6" w14:textId="77777777" w:rsidTr="00CE6163">
        <w:tc>
          <w:tcPr>
            <w:tcW w:w="1678" w:type="dxa"/>
          </w:tcPr>
          <w:p w14:paraId="13DB6B25" w14:textId="77777777" w:rsidR="00416970" w:rsidRPr="00416970" w:rsidRDefault="00416970" w:rsidP="005C2A6D">
            <w:pPr>
              <w:rPr>
                <w:rFonts w:ascii="Arial" w:hAnsi="Arial"/>
                <w:lang w:val="nl-NL"/>
              </w:rPr>
            </w:pPr>
            <w:r w:rsidRPr="00416970">
              <w:rPr>
                <w:rFonts w:ascii="Arial" w:hAnsi="Arial"/>
                <w:lang w:val="nl-NL"/>
              </w:rPr>
              <w:t>Onderwerp</w:t>
            </w:r>
          </w:p>
        </w:tc>
        <w:tc>
          <w:tcPr>
            <w:tcW w:w="3260" w:type="dxa"/>
          </w:tcPr>
          <w:p w14:paraId="63AA16CC" w14:textId="77777777" w:rsidR="00416970" w:rsidRPr="00416970" w:rsidRDefault="00416970" w:rsidP="005C2A6D">
            <w:pPr>
              <w:rPr>
                <w:rFonts w:ascii="Arial" w:hAnsi="Arial"/>
                <w:lang w:val="nl-NL"/>
              </w:rPr>
            </w:pPr>
            <w:r w:rsidRPr="00416970">
              <w:rPr>
                <w:rFonts w:ascii="Arial" w:hAnsi="Arial"/>
                <w:lang w:val="nl-NL"/>
              </w:rPr>
              <w:t>namens Opdrachtgever</w:t>
            </w:r>
          </w:p>
        </w:tc>
        <w:tc>
          <w:tcPr>
            <w:tcW w:w="3278" w:type="dxa"/>
          </w:tcPr>
          <w:p w14:paraId="0F397E55" w14:textId="77777777" w:rsidR="00416970" w:rsidRPr="00416970" w:rsidRDefault="00416970" w:rsidP="005C2A6D">
            <w:pPr>
              <w:rPr>
                <w:rFonts w:ascii="Arial" w:hAnsi="Arial"/>
                <w:lang w:val="nl-NL"/>
              </w:rPr>
            </w:pPr>
            <w:r w:rsidRPr="00416970">
              <w:rPr>
                <w:rFonts w:ascii="Arial" w:hAnsi="Arial"/>
                <w:lang w:val="nl-NL"/>
              </w:rPr>
              <w:t>namens Opdrachtnemer</w:t>
            </w:r>
          </w:p>
        </w:tc>
      </w:tr>
      <w:tr w:rsidR="009C0993" w:rsidRPr="00416970" w14:paraId="42229586" w14:textId="77777777" w:rsidTr="00CE6163">
        <w:tc>
          <w:tcPr>
            <w:tcW w:w="1678" w:type="dxa"/>
          </w:tcPr>
          <w:p w14:paraId="233EA5EE" w14:textId="77777777" w:rsidR="00416970" w:rsidRPr="00416970" w:rsidRDefault="00416970" w:rsidP="005C2A6D">
            <w:pPr>
              <w:rPr>
                <w:rFonts w:ascii="Arial" w:hAnsi="Arial"/>
                <w:lang w:val="nl-NL"/>
              </w:rPr>
            </w:pPr>
            <w:r w:rsidRPr="00416970">
              <w:rPr>
                <w:rFonts w:ascii="Arial" w:hAnsi="Arial"/>
                <w:lang w:val="nl-NL"/>
              </w:rPr>
              <w:t>(jaarlijkse) opdrachtverlening</w:t>
            </w:r>
          </w:p>
        </w:tc>
        <w:tc>
          <w:tcPr>
            <w:tcW w:w="3260" w:type="dxa"/>
          </w:tcPr>
          <w:p w14:paraId="35705C80" w14:textId="2864AE35" w:rsidR="00416970" w:rsidRPr="00416970" w:rsidRDefault="00416970" w:rsidP="005C2A6D">
            <w:pPr>
              <w:rPr>
                <w:rFonts w:ascii="Arial" w:hAnsi="Arial"/>
                <w:lang w:val="nl-NL"/>
              </w:rPr>
            </w:pPr>
            <w:r>
              <w:rPr>
                <w:rFonts w:ascii="Arial" w:hAnsi="Arial"/>
                <w:lang w:val="nl-NL"/>
              </w:rPr>
              <w:t>RvC</w:t>
            </w:r>
          </w:p>
        </w:tc>
        <w:tc>
          <w:tcPr>
            <w:tcW w:w="3278" w:type="dxa"/>
          </w:tcPr>
          <w:p w14:paraId="32996774" w14:textId="77777777" w:rsidR="00416970" w:rsidRPr="00416970" w:rsidRDefault="00416970" w:rsidP="005C2A6D">
            <w:pPr>
              <w:rPr>
                <w:rFonts w:ascii="Arial" w:hAnsi="Arial"/>
                <w:lang w:val="nl-NL"/>
              </w:rPr>
            </w:pPr>
            <w:r w:rsidRPr="00416970">
              <w:rPr>
                <w:rFonts w:ascii="Arial" w:hAnsi="Arial"/>
                <w:lang w:val="nl-NL"/>
              </w:rPr>
              <w:t>Partner</w:t>
            </w:r>
          </w:p>
        </w:tc>
      </w:tr>
      <w:tr w:rsidR="009C0993" w:rsidRPr="00416970" w14:paraId="6C4999B6" w14:textId="77777777" w:rsidTr="00CE6163">
        <w:tc>
          <w:tcPr>
            <w:tcW w:w="1678" w:type="dxa"/>
          </w:tcPr>
          <w:p w14:paraId="43CEFAFD" w14:textId="490056DD" w:rsidR="00416970" w:rsidRPr="00416970" w:rsidRDefault="00E92B73" w:rsidP="005C2A6D">
            <w:pPr>
              <w:rPr>
                <w:rFonts w:ascii="Arial" w:hAnsi="Arial"/>
                <w:lang w:val="nl-NL"/>
              </w:rPr>
            </w:pPr>
            <w:r>
              <w:rPr>
                <w:rFonts w:ascii="Arial" w:hAnsi="Arial"/>
                <w:lang w:val="nl-NL"/>
              </w:rPr>
              <w:t>Jaarrekening/jaarverslag</w:t>
            </w:r>
            <w:r w:rsidR="009C0993">
              <w:rPr>
                <w:rFonts w:ascii="Arial" w:hAnsi="Arial"/>
                <w:lang w:val="nl-NL"/>
              </w:rPr>
              <w:t>/accountantsverslag</w:t>
            </w:r>
            <w:r>
              <w:rPr>
                <w:rFonts w:ascii="Arial" w:hAnsi="Arial"/>
                <w:lang w:val="nl-NL"/>
              </w:rPr>
              <w:t xml:space="preserve"> </w:t>
            </w:r>
          </w:p>
        </w:tc>
        <w:tc>
          <w:tcPr>
            <w:tcW w:w="3260" w:type="dxa"/>
          </w:tcPr>
          <w:p w14:paraId="767F966C" w14:textId="397BEB84" w:rsidR="00416970" w:rsidRPr="00416970" w:rsidRDefault="00416970" w:rsidP="005C2A6D">
            <w:pPr>
              <w:rPr>
                <w:rFonts w:ascii="Arial" w:hAnsi="Arial"/>
                <w:lang w:val="nl-NL"/>
              </w:rPr>
            </w:pPr>
            <w:r>
              <w:rPr>
                <w:rFonts w:ascii="Arial" w:hAnsi="Arial"/>
                <w:lang w:val="nl-NL"/>
              </w:rPr>
              <w:t>RvC en DB</w:t>
            </w:r>
          </w:p>
        </w:tc>
        <w:tc>
          <w:tcPr>
            <w:tcW w:w="3278" w:type="dxa"/>
          </w:tcPr>
          <w:p w14:paraId="17BA9743" w14:textId="6206ECA2" w:rsidR="00416970" w:rsidRPr="00416970" w:rsidRDefault="00416970" w:rsidP="005C2A6D">
            <w:pPr>
              <w:rPr>
                <w:rFonts w:ascii="Arial" w:hAnsi="Arial"/>
                <w:lang w:val="nl-NL"/>
              </w:rPr>
            </w:pPr>
            <w:r>
              <w:rPr>
                <w:rFonts w:ascii="Arial" w:hAnsi="Arial"/>
                <w:lang w:val="nl-NL"/>
              </w:rPr>
              <w:t>Partner</w:t>
            </w:r>
          </w:p>
        </w:tc>
      </w:tr>
      <w:tr w:rsidR="009C0993" w:rsidRPr="00416970" w14:paraId="209B2F45" w14:textId="77777777" w:rsidTr="00CE6163">
        <w:tc>
          <w:tcPr>
            <w:tcW w:w="1678" w:type="dxa"/>
          </w:tcPr>
          <w:p w14:paraId="3DC82BA0" w14:textId="6756FD4E" w:rsidR="00CE6163" w:rsidRDefault="00CE6163" w:rsidP="00CE6163">
            <w:pPr>
              <w:rPr>
                <w:rFonts w:ascii="Arial" w:hAnsi="Arial"/>
                <w:lang w:val="nl-NL"/>
              </w:rPr>
            </w:pPr>
            <w:r w:rsidRPr="00CE6163">
              <w:rPr>
                <w:rFonts w:ascii="Arial" w:hAnsi="Arial"/>
                <w:lang w:val="nl-NL"/>
              </w:rPr>
              <w:t>Escalatie en bezinning in geval van een dispuut</w:t>
            </w:r>
            <w:r>
              <w:rPr>
                <w:rFonts w:ascii="Arial" w:hAnsi="Arial"/>
                <w:lang w:val="nl-NL"/>
              </w:rPr>
              <w:t xml:space="preserve"> dat niet op tactisch nivo kan worden beslecht.</w:t>
            </w:r>
          </w:p>
        </w:tc>
        <w:tc>
          <w:tcPr>
            <w:tcW w:w="3260" w:type="dxa"/>
          </w:tcPr>
          <w:p w14:paraId="433E7CEE" w14:textId="795D5D73" w:rsidR="00CE6163" w:rsidRDefault="00CE6163" w:rsidP="00CE6163">
            <w:pPr>
              <w:rPr>
                <w:rFonts w:ascii="Arial" w:hAnsi="Arial"/>
                <w:lang w:val="nl-NL"/>
              </w:rPr>
            </w:pPr>
            <w:r>
              <w:rPr>
                <w:rFonts w:ascii="Arial" w:hAnsi="Arial"/>
                <w:lang w:val="nl-NL"/>
              </w:rPr>
              <w:t>RvC en DB</w:t>
            </w:r>
          </w:p>
        </w:tc>
        <w:tc>
          <w:tcPr>
            <w:tcW w:w="3278" w:type="dxa"/>
          </w:tcPr>
          <w:p w14:paraId="4F4B8E34" w14:textId="4F61855C" w:rsidR="00CE6163" w:rsidRDefault="00CE6163" w:rsidP="00CE6163">
            <w:pPr>
              <w:rPr>
                <w:rFonts w:ascii="Arial" w:hAnsi="Arial"/>
                <w:lang w:val="nl-NL"/>
              </w:rPr>
            </w:pPr>
            <w:r>
              <w:rPr>
                <w:rFonts w:ascii="Arial" w:hAnsi="Arial"/>
                <w:lang w:val="nl-NL"/>
              </w:rPr>
              <w:t>Partner</w:t>
            </w:r>
          </w:p>
        </w:tc>
      </w:tr>
      <w:tr w:rsidR="009C0993" w:rsidRPr="00416970" w14:paraId="6B9D14AF" w14:textId="77777777" w:rsidTr="00CE6163">
        <w:tc>
          <w:tcPr>
            <w:tcW w:w="1678" w:type="dxa"/>
          </w:tcPr>
          <w:p w14:paraId="5E9ADA0B" w14:textId="2D1140EA" w:rsidR="00CE6163" w:rsidRPr="00416970" w:rsidRDefault="00E92B73" w:rsidP="00CE6163">
            <w:pPr>
              <w:rPr>
                <w:rFonts w:ascii="Arial" w:hAnsi="Arial"/>
                <w:lang w:val="nl-NL"/>
              </w:rPr>
            </w:pPr>
            <w:r>
              <w:rPr>
                <w:rFonts w:ascii="Arial" w:hAnsi="Arial"/>
                <w:lang w:val="nl-NL"/>
              </w:rPr>
              <w:t>Interim Controle/Management Letter</w:t>
            </w:r>
          </w:p>
        </w:tc>
        <w:tc>
          <w:tcPr>
            <w:tcW w:w="3260" w:type="dxa"/>
          </w:tcPr>
          <w:p w14:paraId="75ABCCCE" w14:textId="43F27741" w:rsidR="00CE6163" w:rsidRPr="00416970" w:rsidRDefault="00CE6163" w:rsidP="00CE6163">
            <w:pPr>
              <w:rPr>
                <w:rFonts w:ascii="Arial" w:hAnsi="Arial"/>
                <w:lang w:val="nl-NL"/>
              </w:rPr>
            </w:pPr>
            <w:r>
              <w:rPr>
                <w:rFonts w:ascii="Arial" w:hAnsi="Arial"/>
                <w:lang w:val="nl-NL"/>
              </w:rPr>
              <w:t>DB en Controller</w:t>
            </w:r>
          </w:p>
        </w:tc>
        <w:tc>
          <w:tcPr>
            <w:tcW w:w="3278" w:type="dxa"/>
          </w:tcPr>
          <w:p w14:paraId="5ADD01DB" w14:textId="4FFB66B8" w:rsidR="00CE6163" w:rsidRPr="00416970" w:rsidRDefault="00CE6163" w:rsidP="00CE6163">
            <w:pPr>
              <w:rPr>
                <w:rFonts w:ascii="Arial" w:hAnsi="Arial"/>
                <w:lang w:val="nl-NL"/>
              </w:rPr>
            </w:pPr>
            <w:r>
              <w:rPr>
                <w:rFonts w:ascii="Arial" w:hAnsi="Arial"/>
                <w:lang w:val="nl-NL"/>
              </w:rPr>
              <w:t>Controle teamleider</w:t>
            </w:r>
          </w:p>
        </w:tc>
      </w:tr>
      <w:tr w:rsidR="009C0993" w:rsidRPr="00416970" w14:paraId="15400045" w14:textId="77777777" w:rsidTr="00CE6163">
        <w:tc>
          <w:tcPr>
            <w:tcW w:w="1678" w:type="dxa"/>
          </w:tcPr>
          <w:p w14:paraId="042F6D85" w14:textId="0899F328" w:rsidR="00CE6163" w:rsidRPr="00416970" w:rsidRDefault="00CE6163" w:rsidP="00CE6163">
            <w:pPr>
              <w:rPr>
                <w:rFonts w:ascii="Arial" w:hAnsi="Arial"/>
                <w:lang w:val="nl-NL"/>
              </w:rPr>
            </w:pPr>
            <w:r>
              <w:rPr>
                <w:rFonts w:ascii="Arial" w:hAnsi="Arial"/>
                <w:lang w:val="nl-NL"/>
              </w:rPr>
              <w:t>Operationeel overleg</w:t>
            </w:r>
            <w:r w:rsidR="009C0993">
              <w:rPr>
                <w:rFonts w:ascii="Arial" w:hAnsi="Arial"/>
                <w:lang w:val="nl-NL"/>
              </w:rPr>
              <w:t xml:space="preserve"> gedurende uitvoer controles</w:t>
            </w:r>
          </w:p>
        </w:tc>
        <w:tc>
          <w:tcPr>
            <w:tcW w:w="3260" w:type="dxa"/>
          </w:tcPr>
          <w:p w14:paraId="2A89492E" w14:textId="3932D8A1" w:rsidR="00CE6163" w:rsidRPr="00416970" w:rsidRDefault="00CE6163" w:rsidP="00CE6163">
            <w:pPr>
              <w:rPr>
                <w:rFonts w:ascii="Arial" w:hAnsi="Arial"/>
                <w:lang w:val="nl-NL"/>
              </w:rPr>
            </w:pPr>
            <w:r>
              <w:rPr>
                <w:rFonts w:ascii="Arial" w:hAnsi="Arial"/>
                <w:lang w:val="nl-NL"/>
              </w:rPr>
              <w:t>Hoofd Financiën en Controller</w:t>
            </w:r>
          </w:p>
        </w:tc>
        <w:tc>
          <w:tcPr>
            <w:tcW w:w="3278" w:type="dxa"/>
          </w:tcPr>
          <w:p w14:paraId="6FC93696" w14:textId="6657C3B2" w:rsidR="00CE6163" w:rsidRPr="00416970" w:rsidRDefault="00CE6163" w:rsidP="00CE6163">
            <w:pPr>
              <w:rPr>
                <w:rFonts w:ascii="Arial" w:hAnsi="Arial"/>
                <w:lang w:val="nl-NL"/>
              </w:rPr>
            </w:pPr>
            <w:r>
              <w:rPr>
                <w:rFonts w:ascii="Arial" w:hAnsi="Arial"/>
                <w:lang w:val="nl-NL"/>
              </w:rPr>
              <w:t>Controle teamleider</w:t>
            </w:r>
          </w:p>
        </w:tc>
      </w:tr>
    </w:tbl>
    <w:p w14:paraId="66821F25" w14:textId="34B4941C" w:rsidR="009A1B79" w:rsidRPr="009A1B79" w:rsidRDefault="009A1B79" w:rsidP="00A939A4">
      <w:pPr>
        <w:pStyle w:val="VPArtikelLevel1"/>
      </w:pPr>
      <w:bookmarkStart w:id="3" w:name="_Toc500279812"/>
      <w:r w:rsidRPr="009A1B79">
        <w:t xml:space="preserve">Duur van de </w:t>
      </w:r>
      <w:r w:rsidRPr="00A939A4">
        <w:t>Raamovereenkomst</w:t>
      </w:r>
      <w:bookmarkEnd w:id="3"/>
      <w:r w:rsidRPr="009A1B79">
        <w:t xml:space="preserve"> </w:t>
      </w:r>
    </w:p>
    <w:p w14:paraId="5D527B7A" w14:textId="7B0768A0" w:rsidR="009A1B79" w:rsidRPr="00A939A4" w:rsidRDefault="009A1B79" w:rsidP="00A939A4">
      <w:pPr>
        <w:pStyle w:val="VPArtikelLevel2"/>
      </w:pPr>
      <w:r w:rsidRPr="00A939A4">
        <w:t xml:space="preserve">Deze Raamovereenkomst wordt aangegaan voor bepaalde tijd, te weten voor de duur van </w:t>
      </w:r>
      <w:r w:rsidR="009C0993">
        <w:t>4</w:t>
      </w:r>
      <w:r w:rsidRPr="00A939A4">
        <w:t xml:space="preserve"> jaren, en loo</w:t>
      </w:r>
      <w:r w:rsidR="00416970" w:rsidRPr="00A939A4">
        <w:t xml:space="preserve">pt vanaf </w:t>
      </w:r>
      <w:r w:rsidR="0014156C">
        <w:t>1 juli 2018</w:t>
      </w:r>
      <w:r w:rsidR="008F7DD9">
        <w:t xml:space="preserve"> </w:t>
      </w:r>
      <w:r w:rsidR="00416970" w:rsidRPr="00A939A4">
        <w:t xml:space="preserve">tot </w:t>
      </w:r>
      <w:r w:rsidR="0014156C">
        <w:t>1 juli 2022</w:t>
      </w:r>
      <w:r w:rsidR="00416970" w:rsidRPr="00A939A4">
        <w:t>.</w:t>
      </w:r>
      <w:r w:rsidRPr="00A939A4">
        <w:t xml:space="preserve"> </w:t>
      </w:r>
    </w:p>
    <w:p w14:paraId="06B78446" w14:textId="1EABC6C3" w:rsidR="009A1B79" w:rsidRPr="00A939A4" w:rsidRDefault="009A1B79" w:rsidP="00A939A4">
      <w:pPr>
        <w:pStyle w:val="VPArtikelLevel2"/>
      </w:pPr>
      <w:r w:rsidRPr="00A939A4">
        <w:t xml:space="preserve">Opdrachtgever heeft het recht van deze Raamovereenkomst te verlengen met ten hoogste </w:t>
      </w:r>
      <w:r w:rsidR="009C0993">
        <w:t>3</w:t>
      </w:r>
      <w:r w:rsidRPr="00A939A4">
        <w:t xml:space="preserve"> maal </w:t>
      </w:r>
      <w:r w:rsidR="0014156C">
        <w:t>2</w:t>
      </w:r>
      <w:r w:rsidRPr="00A939A4">
        <w:t xml:space="preserve"> jaar. Het voornemen tot verlenging wordt schriftelijk ten minste </w:t>
      </w:r>
      <w:r w:rsidR="0014156C">
        <w:t>zes</w:t>
      </w:r>
      <w:r w:rsidRPr="00A939A4">
        <w:t xml:space="preserve"> maanden vóór de afloop van deze Raamovereenkomst aan</w:t>
      </w:r>
      <w:r w:rsidR="00AB09D6" w:rsidRPr="00A939A4">
        <w:t xml:space="preserve"> Opdrachtnemer medegedeeld.</w:t>
      </w:r>
    </w:p>
    <w:p w14:paraId="495A249B" w14:textId="0118ECB2" w:rsidR="009A1B79" w:rsidRPr="009A1B79" w:rsidRDefault="009A1B79" w:rsidP="00A939A4">
      <w:pPr>
        <w:pStyle w:val="VPArtikelLevel1"/>
      </w:pPr>
      <w:bookmarkStart w:id="4" w:name="_Toc500279813"/>
      <w:r w:rsidRPr="009A1B79">
        <w:t xml:space="preserve">Reikwijdte van de </w:t>
      </w:r>
      <w:r w:rsidRPr="00A939A4">
        <w:t>Raamovereenkomst</w:t>
      </w:r>
      <w:r w:rsidRPr="009A1B79">
        <w:t xml:space="preserve"> - tarieven</w:t>
      </w:r>
      <w:bookmarkEnd w:id="4"/>
      <w:r w:rsidRPr="009A1B79">
        <w:t xml:space="preserve"> </w:t>
      </w:r>
    </w:p>
    <w:p w14:paraId="223B2A79" w14:textId="557BC3A9" w:rsidR="009A1B79" w:rsidRPr="00A939A4" w:rsidRDefault="009A1B79" w:rsidP="00A939A4">
      <w:pPr>
        <w:pStyle w:val="VPArtikelLevel2"/>
      </w:pPr>
      <w:r w:rsidRPr="00A939A4">
        <w:t>Partijen</w:t>
      </w:r>
      <w:r w:rsidR="00416970" w:rsidRPr="00A939A4">
        <w:t xml:space="preserve"> zijn maximum</w:t>
      </w:r>
      <w:r w:rsidR="005308F5">
        <w:t xml:space="preserve"> uurbesteding en daaraan gekoppeld </w:t>
      </w:r>
      <w:r w:rsidR="00E45EE5">
        <w:t xml:space="preserve">maximum </w:t>
      </w:r>
      <w:r w:rsidR="00416970" w:rsidRPr="00A939A4">
        <w:t>tarieven – zie de Offerte</w:t>
      </w:r>
      <w:r w:rsidRPr="00A939A4">
        <w:t xml:space="preserve"> van Opdrachtnemer – overeengekomen met inachtneming van het geste</w:t>
      </w:r>
      <w:r w:rsidR="00AB09D6" w:rsidRPr="00A939A4">
        <w:t>lde in de</w:t>
      </w:r>
      <w:r w:rsidR="005308F5">
        <w:t xml:space="preserve"> offerte-aanvraag</w:t>
      </w:r>
      <w:r w:rsidR="00AB09D6" w:rsidRPr="00A939A4">
        <w:t>.</w:t>
      </w:r>
      <w:r w:rsidR="002901A2">
        <w:t xml:space="preserve"> Jaarlijks zullen partijen efficiency doelstellingen formuleren en daarmee gepaard gaande kostenreducties afspreke</w:t>
      </w:r>
      <w:r w:rsidR="005308F5">
        <w:t>n</w:t>
      </w:r>
      <w:r w:rsidR="007A0D48">
        <w:t>; deze afs</w:t>
      </w:r>
      <w:r w:rsidR="005308F5">
        <w:t>p</w:t>
      </w:r>
      <w:r w:rsidR="007A0D48">
        <w:t>raken zullen halfjaarlijks worden geëvalueerd en waar nodig worden aangescherpt</w:t>
      </w:r>
      <w:r w:rsidR="002901A2">
        <w:t>.</w:t>
      </w:r>
    </w:p>
    <w:p w14:paraId="52D92777" w14:textId="0A997198" w:rsidR="009A1B79" w:rsidRPr="00A939A4" w:rsidRDefault="009A1B79" w:rsidP="00A939A4">
      <w:pPr>
        <w:pStyle w:val="VPArtikelLevel2"/>
      </w:pPr>
      <w:r w:rsidRPr="00A939A4">
        <w:t>De tarieven zijn inclusief alle wettelijke en overige bijkomende kosten en excl. BTW en zijn van toepassing op alle door Opdrachtnemer in het kader van deze Raamovereenkoms</w:t>
      </w:r>
      <w:r w:rsidR="00416970" w:rsidRPr="00A939A4">
        <w:t>t te verrichten werkzaamheden.</w:t>
      </w:r>
    </w:p>
    <w:p w14:paraId="6FCBF351" w14:textId="0B185C92" w:rsidR="009A1B79" w:rsidRPr="00A939A4" w:rsidRDefault="009A1B79" w:rsidP="00A939A4">
      <w:pPr>
        <w:pStyle w:val="VPArtikelLevel2"/>
      </w:pPr>
      <w:r w:rsidRPr="00A939A4">
        <w:t>De tarieven en maximale kosten staan vast voor de duur van d</w:t>
      </w:r>
      <w:r w:rsidR="00416970" w:rsidRPr="00A939A4">
        <w:t>e Raamovereenkomst.</w:t>
      </w:r>
      <w:r w:rsidR="007A0D48">
        <w:t xml:space="preserve"> </w:t>
      </w:r>
    </w:p>
    <w:p w14:paraId="47140DEA" w14:textId="622C6B1A" w:rsidR="00310356" w:rsidRPr="00A939A4" w:rsidRDefault="009A1B79" w:rsidP="00A939A4">
      <w:pPr>
        <w:pStyle w:val="VPArtikelLevel2"/>
      </w:pPr>
      <w:r w:rsidRPr="00A939A4">
        <w:t xml:space="preserve">Opdrachtnemer dient tijdig </w:t>
      </w:r>
      <w:r w:rsidR="00AB09D6" w:rsidRPr="00A939A4">
        <w:t xml:space="preserve">tevoren </w:t>
      </w:r>
      <w:r w:rsidR="00416970" w:rsidRPr="00A939A4">
        <w:t xml:space="preserve">(uiterlijk 1 maand </w:t>
      </w:r>
      <w:r w:rsidR="00AB09D6" w:rsidRPr="00A939A4">
        <w:t xml:space="preserve">tevoren </w:t>
      </w:r>
      <w:r w:rsidR="00416970" w:rsidRPr="00A939A4">
        <w:t>en</w:t>
      </w:r>
      <w:r w:rsidR="00AB09D6" w:rsidRPr="00A939A4">
        <w:t xml:space="preserve"> bij afwijking van de uitnutting ten opzichte van nog te verrichten werk) </w:t>
      </w:r>
      <w:r w:rsidRPr="00A939A4">
        <w:t>te melden wanneer</w:t>
      </w:r>
      <w:r w:rsidR="00416970" w:rsidRPr="00A939A4">
        <w:t>, indien een maximum aantal uren is overeengekomen,</w:t>
      </w:r>
      <w:r w:rsidRPr="00A939A4">
        <w:t xml:space="preserve"> het maximum van de ureninzet uit het contract bereikt gaat worden. Aanpassing van de totale ureninzet is alleen mogelijk na schriftelijke goedkeuring van Opdrachtgever</w:t>
      </w:r>
      <w:r w:rsidR="00AB09D6" w:rsidRPr="00A939A4">
        <w:t xml:space="preserve"> voor niet voorzienbare werkzaamheden</w:t>
      </w:r>
      <w:r w:rsidRPr="00A939A4">
        <w:t xml:space="preserve">. Gewerkte uren buiten het contract zijn voor rekening van Opdrachtnemer.  </w:t>
      </w:r>
    </w:p>
    <w:p w14:paraId="11459EC0" w14:textId="09E5ACFE" w:rsidR="009A1B79" w:rsidRPr="009A1B79" w:rsidRDefault="009A1B79" w:rsidP="00A939A4">
      <w:pPr>
        <w:pStyle w:val="VPArtikelLevel1"/>
      </w:pPr>
      <w:bookmarkStart w:id="5" w:name="_Toc500279814"/>
      <w:r w:rsidRPr="009A1B79">
        <w:t xml:space="preserve">Tijden en plaats </w:t>
      </w:r>
      <w:r w:rsidRPr="00A939A4">
        <w:t>werkzaamheden</w:t>
      </w:r>
      <w:bookmarkEnd w:id="5"/>
      <w:r w:rsidRPr="009A1B79">
        <w:t xml:space="preserve"> </w:t>
      </w:r>
    </w:p>
    <w:p w14:paraId="36E7F8B4" w14:textId="2E256CDF" w:rsidR="009A1B79" w:rsidRPr="00A939A4" w:rsidRDefault="009A1B79" w:rsidP="00A939A4">
      <w:pPr>
        <w:pStyle w:val="VPArtikelLevel2"/>
      </w:pPr>
      <w:r w:rsidRPr="00A939A4">
        <w:t>De werkzaamheden ter uitvoering van de Accountantsdiensten worden, ter keuze van partijen, verricht in het kantoor van Opdrachtnemer dan wel in het kantoor van Opdrachtgever.  Ingeval van een verschil van mening hierover prevaleert de wens van Opdrachtgever.</w:t>
      </w:r>
    </w:p>
    <w:p w14:paraId="7C3CD9C5" w14:textId="080E1984" w:rsidR="009A1B79" w:rsidRPr="00A939A4" w:rsidRDefault="009A1B79" w:rsidP="00A939A4">
      <w:pPr>
        <w:pStyle w:val="VPArtikelLevel2"/>
      </w:pPr>
      <w:r w:rsidRPr="00A939A4">
        <w:t>Opdracht</w:t>
      </w:r>
      <w:r w:rsidR="005308F5">
        <w:t>gev</w:t>
      </w:r>
      <w:r w:rsidRPr="00A939A4">
        <w:t xml:space="preserve">er verplicht zich het Personeel van Opdrachtnemer toegang te verlenen tot de plaats, waar de werkzaamheden ten behoeve van de Accountantsdiensten dienen te worden verricht, alsmede dit personeel toe te staan de werkzaamheden onder de bij Opdrachtgever gebruikelijke arbeidsomstandigheden te verrichten gedurende de regulier geldende kantoortijden.  </w:t>
      </w:r>
    </w:p>
    <w:p w14:paraId="25426CC0" w14:textId="3C9790F8" w:rsidR="009A1B79" w:rsidRPr="00A939A4" w:rsidRDefault="009A1B79" w:rsidP="00A939A4">
      <w:pPr>
        <w:pStyle w:val="VPArtikelLevel2"/>
      </w:pPr>
      <w:r w:rsidRPr="00A939A4">
        <w:t xml:space="preserve">Opdrachtnemer verplicht zich zijn personeel op te dragen de ter plaatse van de uitvoering geldende huisregels na te leven. Opdrachtnemer dient zich over deze huisregels te informeren.  </w:t>
      </w:r>
    </w:p>
    <w:p w14:paraId="0052CC62" w14:textId="11B1DD63" w:rsidR="009A1B79" w:rsidRPr="009A1B79" w:rsidRDefault="00AB09D6" w:rsidP="00A939A4">
      <w:pPr>
        <w:pStyle w:val="VPArtikelLevel1"/>
      </w:pPr>
      <w:bookmarkStart w:id="6" w:name="_Toc500279815"/>
      <w:r w:rsidRPr="00A939A4">
        <w:t>G</w:t>
      </w:r>
      <w:r w:rsidR="009A1B79" w:rsidRPr="00A939A4">
        <w:t>aranties</w:t>
      </w:r>
      <w:bookmarkEnd w:id="6"/>
      <w:r w:rsidR="009A1B79" w:rsidRPr="009A1B79">
        <w:t xml:space="preserve"> </w:t>
      </w:r>
    </w:p>
    <w:p w14:paraId="03777BC9" w14:textId="23966447" w:rsidR="009A1B79" w:rsidRPr="009A1B79" w:rsidRDefault="009A1B79" w:rsidP="00A939A4">
      <w:pPr>
        <w:pStyle w:val="VPArtikelLevel2"/>
      </w:pPr>
      <w:r w:rsidRPr="009A1B79">
        <w:t xml:space="preserve">Onverminderd het bepaalde elders in deze </w:t>
      </w:r>
      <w:r w:rsidRPr="00A939A4">
        <w:t>Raamovereenkomst</w:t>
      </w:r>
      <w:r w:rsidRPr="009A1B79">
        <w:t xml:space="preserve"> garandeert Opdrachtnemer dat: </w:t>
      </w:r>
    </w:p>
    <w:p w14:paraId="594BDF78" w14:textId="77777777" w:rsidR="00AB09D6" w:rsidRPr="00A939A4" w:rsidRDefault="009A1B79" w:rsidP="00A939A4">
      <w:pPr>
        <w:pStyle w:val="VPArtikelLevel3"/>
      </w:pPr>
      <w:r w:rsidRPr="00A939A4">
        <w:t>De door Opdrachtnemer ingeschakelde derden zorgvuldig en vakbekwaam zullen hand</w:t>
      </w:r>
      <w:r w:rsidR="00AB09D6" w:rsidRPr="00A939A4">
        <w:t xml:space="preserve">elen; </w:t>
      </w:r>
    </w:p>
    <w:p w14:paraId="0A362281" w14:textId="3FED24CC" w:rsidR="00AB09D6" w:rsidRPr="00A939A4" w:rsidRDefault="00AB09D6" w:rsidP="00A939A4">
      <w:pPr>
        <w:pStyle w:val="VPArtikelLevel3"/>
      </w:pPr>
      <w:r w:rsidRPr="00A939A4">
        <w:t>Opdrachtnemer garandeert dat het geleverde beantwoordt aan de overeenkomst</w:t>
      </w:r>
      <w:r w:rsidR="005834CF">
        <w:t xml:space="preserve"> inclusief in de offerte en nadien schriftelijke gedane beloftes, toezeggingen en andere schriftelijk kenbaar gemaakte verwachtingen.</w:t>
      </w:r>
    </w:p>
    <w:p w14:paraId="08E34F84" w14:textId="1FF59EBE" w:rsidR="00AB09D6" w:rsidRPr="00A939A4" w:rsidRDefault="009A1B79" w:rsidP="00A939A4">
      <w:pPr>
        <w:pStyle w:val="VPArtikelLevel3"/>
      </w:pPr>
      <w:r w:rsidRPr="00A939A4">
        <w:t>Alle geleverde Accountantsdiensten voldoen aan alle ter zake relevante wet- en regelgeving</w:t>
      </w:r>
      <w:r w:rsidR="00AB09D6" w:rsidRPr="00A939A4">
        <w:t xml:space="preserve"> of andere van overheidswege ter zake gegeven voorschriften</w:t>
      </w:r>
      <w:r w:rsidRPr="00A939A4">
        <w:t>, inclusief EU-regelgeving onder andere met betrekking tot cert</w:t>
      </w:r>
      <w:r w:rsidR="00AB09D6" w:rsidRPr="00A939A4">
        <w:t>ificatie en standaardisatie</w:t>
      </w:r>
      <w:r w:rsidR="005308F5">
        <w:t>.</w:t>
      </w:r>
      <w:r w:rsidR="00AB09D6" w:rsidRPr="00A939A4">
        <w:t xml:space="preserve"> </w:t>
      </w:r>
    </w:p>
    <w:p w14:paraId="513AECE4" w14:textId="27D9D3A5" w:rsidR="00AB09D6" w:rsidRPr="00A939A4" w:rsidRDefault="00AB09D6" w:rsidP="00A939A4">
      <w:pPr>
        <w:pStyle w:val="VPArtikelLevel3"/>
      </w:pPr>
      <w:r w:rsidRPr="00A939A4">
        <w:t>Alle geleverde Accountantsdiensten voldoen aan alle ter zake relevante regelgeving vanuit de beroepsorganisatie voor accountants (NBA, Norea, etcetera) voorzover van toepassing op de diensten</w:t>
      </w:r>
      <w:r w:rsidR="005308F5">
        <w:t>.</w:t>
      </w:r>
    </w:p>
    <w:p w14:paraId="39C5CB67" w14:textId="260F1286" w:rsidR="00CE6163" w:rsidRDefault="009A1B79" w:rsidP="00A939A4">
      <w:pPr>
        <w:pStyle w:val="VPArtikelLevel3"/>
      </w:pPr>
      <w:r w:rsidRPr="00A939A4">
        <w:t>Opdrachtnemer beschikt over alle vereiste en benodigde vergunn</w:t>
      </w:r>
      <w:r w:rsidR="00310356" w:rsidRPr="00A939A4">
        <w:t>ingen en licenties.</w:t>
      </w:r>
    </w:p>
    <w:p w14:paraId="6DA4D11C" w14:textId="6A9920B4" w:rsidR="00216838" w:rsidRDefault="00216838" w:rsidP="00A939A4">
      <w:pPr>
        <w:pStyle w:val="VPArtikelLevel3"/>
      </w:pPr>
      <w:r>
        <w:t>Opdrachtnemer zal zich telkens op de hoogte stellen van de behoeften van Opdrachtgever</w:t>
      </w:r>
      <w:r w:rsidR="005308F5">
        <w:t>.</w:t>
      </w:r>
    </w:p>
    <w:p w14:paraId="62212414" w14:textId="54B47E04" w:rsidR="00216838" w:rsidRPr="00A939A4" w:rsidRDefault="00216838" w:rsidP="00A939A4">
      <w:pPr>
        <w:pStyle w:val="VPArtikelLevel3"/>
      </w:pPr>
      <w:r>
        <w:t>Opdrachtnemer zal Opdrachtgever voor het sluiten van de opdracht melden welke redelijke medewerking van Opdrachtgever wordt verlangd.</w:t>
      </w:r>
    </w:p>
    <w:p w14:paraId="46235F2D" w14:textId="77777777" w:rsidR="00310356" w:rsidRPr="009A1B79" w:rsidRDefault="00310356" w:rsidP="00A939A4">
      <w:pPr>
        <w:pStyle w:val="VPArtikelLevel1"/>
      </w:pPr>
      <w:bookmarkStart w:id="7" w:name="_Toc500279816"/>
      <w:r w:rsidRPr="00A939A4">
        <w:t>Facturering</w:t>
      </w:r>
      <w:bookmarkEnd w:id="7"/>
      <w:r w:rsidRPr="009A1B79">
        <w:t xml:space="preserve"> </w:t>
      </w:r>
    </w:p>
    <w:p w14:paraId="5607096D" w14:textId="0BAC29FC" w:rsidR="00310356" w:rsidRPr="00A939A4" w:rsidRDefault="00310356" w:rsidP="00A939A4">
      <w:pPr>
        <w:pStyle w:val="VPArtikelLevel2"/>
      </w:pPr>
      <w:r w:rsidRPr="00A939A4">
        <w:t xml:space="preserve">Facturering vindt plaats door middel van </w:t>
      </w:r>
      <w:r w:rsidR="00572A76">
        <w:t>nota’s in de maand volgende waarin de diensten zijn geleverd</w:t>
      </w:r>
      <w:r w:rsidRPr="00A939A4">
        <w:t xml:space="preserve"> tenzij anders overeengekomen en nimmer dan nadat de betreffende diensten en resultaten daarvan zijn goedgekeurd door Opdrachtgever, waarbij de totale aanneemsom per jaar gelijk wordt verdeeld </w:t>
      </w:r>
      <w:r w:rsidR="00684ADC">
        <w:t>naar gelang de diensten zijn verricht en uiterlijk binnen een maand n</w:t>
      </w:r>
      <w:r w:rsidR="00CC3705">
        <w:t>a</w:t>
      </w:r>
      <w:r w:rsidR="00684ADC">
        <w:t xml:space="preserve"> afronding daarva</w:t>
      </w:r>
      <w:r w:rsidRPr="00A939A4">
        <w:t>n.</w:t>
      </w:r>
    </w:p>
    <w:p w14:paraId="670190C2" w14:textId="77777777" w:rsidR="00310356" w:rsidRPr="00A939A4" w:rsidRDefault="00310356" w:rsidP="00A939A4">
      <w:pPr>
        <w:pStyle w:val="VPArtikelLevel2"/>
      </w:pPr>
      <w:r w:rsidRPr="00A939A4">
        <w:t xml:space="preserve">Opdrachtnemer verzendt de factuur digitaal en vermeldt daarbij: </w:t>
      </w:r>
    </w:p>
    <w:p w14:paraId="421B4D79" w14:textId="77777777" w:rsidR="00310356" w:rsidRPr="009A1B79" w:rsidRDefault="00310356" w:rsidP="00A939A4">
      <w:pPr>
        <w:pStyle w:val="VPArtikelLevel2"/>
        <w:numPr>
          <w:ilvl w:val="0"/>
          <w:numId w:val="0"/>
        </w:numPr>
        <w:ind w:left="851"/>
      </w:pPr>
      <w:r w:rsidRPr="009A1B79">
        <w:t>a.</w:t>
      </w:r>
      <w:r w:rsidRPr="009A1B79">
        <w:tab/>
        <w:t>Het volgende verplichtingennummer: &lt;</w:t>
      </w:r>
      <w:r w:rsidRPr="00CE6163">
        <w:rPr>
          <w:highlight w:val="yellow"/>
        </w:rPr>
        <w:t>nummer</w:t>
      </w:r>
      <w:r w:rsidRPr="009A1B79">
        <w:t xml:space="preserve">&gt; </w:t>
      </w:r>
    </w:p>
    <w:p w14:paraId="35EB7E79" w14:textId="77777777" w:rsidR="005308F5" w:rsidRDefault="00310356" w:rsidP="00A939A4">
      <w:pPr>
        <w:pStyle w:val="VPArtikelLevel2"/>
        <w:numPr>
          <w:ilvl w:val="0"/>
          <w:numId w:val="0"/>
        </w:numPr>
        <w:ind w:left="851"/>
      </w:pPr>
      <w:r w:rsidRPr="009A1B79">
        <w:t>b.</w:t>
      </w:r>
      <w:r w:rsidRPr="009A1B79">
        <w:tab/>
      </w:r>
      <w:r>
        <w:t>De betreffende diensten</w:t>
      </w:r>
      <w:r w:rsidRPr="009A1B79">
        <w:t xml:space="preserve">: </w:t>
      </w:r>
    </w:p>
    <w:p w14:paraId="2C78037C" w14:textId="4294C10A" w:rsidR="00310356" w:rsidRDefault="005308F5" w:rsidP="00A939A4">
      <w:pPr>
        <w:pStyle w:val="VPArtikelLevel2"/>
        <w:numPr>
          <w:ilvl w:val="0"/>
          <w:numId w:val="0"/>
        </w:numPr>
        <w:ind w:left="851"/>
      </w:pPr>
      <w:r>
        <w:t>c.</w:t>
      </w:r>
      <w:r>
        <w:tab/>
        <w:t>Urenspecificatie</w:t>
      </w:r>
      <w:r w:rsidR="00310356" w:rsidRPr="009A1B79">
        <w:t xml:space="preserve"> </w:t>
      </w:r>
    </w:p>
    <w:p w14:paraId="132A6E70" w14:textId="77777777" w:rsidR="00310356" w:rsidRPr="00CE6163" w:rsidRDefault="00310356" w:rsidP="00A939A4">
      <w:pPr>
        <w:pStyle w:val="VPArtikelLevel1"/>
      </w:pPr>
      <w:bookmarkStart w:id="8" w:name="_Toc500279817"/>
      <w:r w:rsidRPr="00A939A4">
        <w:t>Betaling</w:t>
      </w:r>
      <w:bookmarkEnd w:id="8"/>
    </w:p>
    <w:p w14:paraId="5DDB6F9D" w14:textId="77777777" w:rsidR="00310356" w:rsidRPr="00A939A4" w:rsidRDefault="00310356" w:rsidP="00A939A4">
      <w:pPr>
        <w:pStyle w:val="VPArtikelLevel2"/>
      </w:pPr>
      <w:r w:rsidRPr="00A939A4">
        <w:t xml:space="preserve">Betaling door de Opdrachtgever vindt plaats binnen 30 dagen na ontvangst en acceptatie van de factuur. </w:t>
      </w:r>
    </w:p>
    <w:p w14:paraId="2B4661D1" w14:textId="432129DB" w:rsidR="00310356" w:rsidRPr="00A939A4" w:rsidRDefault="00310356" w:rsidP="00A939A4">
      <w:pPr>
        <w:pStyle w:val="VPArtikelLevel2"/>
      </w:pPr>
      <w:r w:rsidRPr="00A939A4">
        <w:t>Indien Opdrachtnemer zijn verbintenissen voortvloeiend uit de Overeenkomst niet geheel of niet behoorlijk is nagekomen, heeft Opdrachtgever het recht de betalingen op te schorten.</w:t>
      </w:r>
    </w:p>
    <w:p w14:paraId="52011EF3" w14:textId="10D5F3AF" w:rsidR="009A1B79" w:rsidRPr="009A1B79" w:rsidRDefault="009A1B79" w:rsidP="00A939A4">
      <w:pPr>
        <w:pStyle w:val="VPArtikelLevel1"/>
      </w:pPr>
      <w:bookmarkStart w:id="9" w:name="_Toc500279818"/>
      <w:r w:rsidRPr="009A1B79">
        <w:t>Ontbinding en beëindiging</w:t>
      </w:r>
      <w:bookmarkEnd w:id="9"/>
      <w:r w:rsidRPr="009A1B79">
        <w:t xml:space="preserve">  </w:t>
      </w:r>
    </w:p>
    <w:p w14:paraId="100D3BE1" w14:textId="6A4F84B5" w:rsidR="009A1B79" w:rsidRPr="009A1B79" w:rsidRDefault="009A1B79" w:rsidP="00A939A4">
      <w:pPr>
        <w:pStyle w:val="VPArtikelLevel2"/>
      </w:pPr>
      <w:r w:rsidRPr="009A1B79">
        <w:t xml:space="preserve">In aanvulling op wettelijke bepalingen omtrent beëindiging en ontbinding heeft Opdrachtgever het recht deze Raamovereenkomst </w:t>
      </w:r>
      <w:r w:rsidR="00310356">
        <w:t xml:space="preserve">en daaronder gesloten </w:t>
      </w:r>
      <w:r w:rsidR="00310356" w:rsidRPr="00A939A4">
        <w:t>overeenkomsten</w:t>
      </w:r>
      <w:r w:rsidR="00310356">
        <w:t xml:space="preserve"> van opdracht </w:t>
      </w:r>
      <w:r w:rsidRPr="009A1B79">
        <w:t xml:space="preserve">te harer keuze geheel of gedeeltelijk al dan niet voorwaardelijk te ontbinden in de volgende gevallen: </w:t>
      </w:r>
    </w:p>
    <w:p w14:paraId="66BED3EB" w14:textId="66D35E1E" w:rsidR="009A1B79" w:rsidRPr="00A939A4" w:rsidRDefault="009A1B79" w:rsidP="00A939A4">
      <w:pPr>
        <w:pStyle w:val="VPArtikelLevel3"/>
      </w:pPr>
      <w:r w:rsidRPr="00A939A4">
        <w:t>Zonder dat enige ingebrekestelling is vereist, indien Opdrachtnemer niet langer voldoet aan één van de selectie-eisen in de</w:t>
      </w:r>
      <w:r w:rsidR="00F23972">
        <w:t xml:space="preserve"> offerte-aanv</w:t>
      </w:r>
      <w:r w:rsidR="005308F5">
        <w:t>raag</w:t>
      </w:r>
      <w:r w:rsidRPr="00A939A4">
        <w:t xml:space="preserve">; </w:t>
      </w:r>
    </w:p>
    <w:p w14:paraId="41D4CC84" w14:textId="6CCA112C" w:rsidR="009A1B79" w:rsidRPr="00A939A4" w:rsidRDefault="009A1B79" w:rsidP="00A939A4">
      <w:pPr>
        <w:pStyle w:val="VPArtikelLevel3"/>
      </w:pPr>
      <w:r w:rsidRPr="00A939A4">
        <w:t xml:space="preserve">Met een ingebrekestelling met een hersteltermijn van één maand, indien Opdrachtnemer niet langer voldoet aan één van de </w:t>
      </w:r>
      <w:r w:rsidR="00684ADC">
        <w:t xml:space="preserve">eisen/wensen en/of overige </w:t>
      </w:r>
      <w:r w:rsidRPr="00A939A4">
        <w:t xml:space="preserve">criteria die zijn gemarkeerd als minimumeisen in de </w:t>
      </w:r>
      <w:r w:rsidR="002144CD">
        <w:t>Aanvraag</w:t>
      </w:r>
      <w:r w:rsidRPr="00A939A4">
        <w:t xml:space="preserve">; </w:t>
      </w:r>
    </w:p>
    <w:p w14:paraId="1BB6BE3F" w14:textId="07A2D789" w:rsidR="009A1B79" w:rsidRPr="00A939A4" w:rsidRDefault="009A1B79" w:rsidP="00A939A4">
      <w:pPr>
        <w:pStyle w:val="VPArtikelLevel3"/>
      </w:pPr>
      <w:r w:rsidRPr="00A939A4">
        <w:t xml:space="preserve">Met een ingebrekestelling met een hersteltermijn van één maand, indien Opdrachtnemer niet langer voldoet aan één van de gunningscriteria vermeld in de </w:t>
      </w:r>
      <w:r w:rsidR="002144CD">
        <w:t>Aanvraag</w:t>
      </w:r>
      <w:r w:rsidRPr="00A939A4">
        <w:t xml:space="preserve">; </w:t>
      </w:r>
    </w:p>
    <w:p w14:paraId="4CAD25A4" w14:textId="64A4A8B0" w:rsidR="009A1B79" w:rsidRPr="00A939A4" w:rsidRDefault="009A1B79" w:rsidP="00A939A4">
      <w:pPr>
        <w:pStyle w:val="VPArtikelLevel3"/>
      </w:pPr>
      <w:r w:rsidRPr="00A939A4">
        <w:t xml:space="preserve">Zonder dat enige ingebrekestelling is vereist, wanneer Opdrachtnemer geen medewerking verleent aan onderzoeken als bedoeld in artikel </w:t>
      </w:r>
      <w:r w:rsidR="00FB583F" w:rsidRPr="00A939A4">
        <w:fldChar w:fldCharType="begin"/>
      </w:r>
      <w:r w:rsidR="00FB583F" w:rsidRPr="00A939A4">
        <w:instrText xml:space="preserve"> REF _Ref500276472 \r \h  \* MERGEFORMAT </w:instrText>
      </w:r>
      <w:r w:rsidR="00FB583F" w:rsidRPr="00A939A4">
        <w:fldChar w:fldCharType="separate"/>
      </w:r>
      <w:r w:rsidR="00FB583F" w:rsidRPr="00A939A4">
        <w:t>11.2</w:t>
      </w:r>
      <w:r w:rsidR="00FB583F" w:rsidRPr="00A939A4">
        <w:fldChar w:fldCharType="end"/>
      </w:r>
      <w:r w:rsidR="00FB583F" w:rsidRPr="00A939A4">
        <w:t xml:space="preserve"> </w:t>
      </w:r>
      <w:r w:rsidR="00AB09D6" w:rsidRPr="00A939A4">
        <w:t>en/of de uitkomst van dat onderzoek daar</w:t>
      </w:r>
      <w:r w:rsidR="00FB583F" w:rsidRPr="00A939A4">
        <w:t xml:space="preserve"> naar het redelijke oordeel van Opdrachtgever aanleiding voor geeft</w:t>
      </w:r>
      <w:r w:rsidRPr="00A939A4">
        <w:t xml:space="preserve">; </w:t>
      </w:r>
    </w:p>
    <w:p w14:paraId="2989EB9B" w14:textId="757D7D64" w:rsidR="009A1B79" w:rsidRPr="00A939A4" w:rsidRDefault="009A1B79" w:rsidP="00A939A4">
      <w:pPr>
        <w:pStyle w:val="VPArtikelLevel3"/>
      </w:pPr>
      <w:r w:rsidRPr="00A939A4">
        <w:t>Zonder dat enige ingebrekestelling is vereist indien mocht blijken dat de Opdrachtnemer niet in staat is een deugdelijke offerte uit te brengen voor aanvullende werkzaamheden welke tot het po</w:t>
      </w:r>
      <w:r w:rsidR="00684ADC">
        <w:t>r</w:t>
      </w:r>
      <w:r w:rsidRPr="00A939A4">
        <w:t xml:space="preserve">tfolio behorende van een met </w:t>
      </w:r>
      <w:r w:rsidR="00684ADC">
        <w:t>O</w:t>
      </w:r>
      <w:r w:rsidRPr="00A939A4">
        <w:t xml:space="preserve">pdrachtnemer vergelijkbare onderneming; </w:t>
      </w:r>
    </w:p>
    <w:p w14:paraId="2B2069C8" w14:textId="3C71AFF3" w:rsidR="009A1B79" w:rsidRPr="00A939A4" w:rsidRDefault="009A1B79" w:rsidP="00A939A4">
      <w:pPr>
        <w:pStyle w:val="VPArtikelLevel3"/>
      </w:pPr>
      <w:r w:rsidRPr="00A939A4">
        <w:t>Teveel wisselingen in het team, waardoor de continuïteit van de (</w:t>
      </w:r>
      <w:r w:rsidR="00FB583F" w:rsidRPr="00A939A4">
        <w:t xml:space="preserve">-tijdige- </w:t>
      </w:r>
      <w:r w:rsidRPr="00A939A4">
        <w:t xml:space="preserve">uitvoering van de) opdracht in gevaar komt; </w:t>
      </w:r>
    </w:p>
    <w:p w14:paraId="1586FAA5" w14:textId="529EC24E" w:rsidR="009A1B79" w:rsidRPr="00A939A4" w:rsidRDefault="009A1B79" w:rsidP="00A939A4">
      <w:pPr>
        <w:pStyle w:val="VPArtikelLevel3"/>
      </w:pPr>
      <w:r w:rsidRPr="00A939A4">
        <w:t xml:space="preserve">Als Opdrachtnemer herhaaldelijk niet in staat blijkt om voldoende mee te denken; </w:t>
      </w:r>
    </w:p>
    <w:p w14:paraId="1BD40200" w14:textId="1F4B5E8C" w:rsidR="009A1B79" w:rsidRPr="00A939A4" w:rsidRDefault="009A1B79" w:rsidP="00A939A4">
      <w:pPr>
        <w:pStyle w:val="VPArtikelLevel3"/>
      </w:pPr>
      <w:r w:rsidRPr="00A939A4">
        <w:t>Als Opdrachtnemer herhaaldelijk afwijkt van het vooraf vastgestelde plan van aanpak ten behoeve van de c</w:t>
      </w:r>
      <w:r w:rsidR="00AB09D6" w:rsidRPr="00A939A4">
        <w:t>ontrole werkzaamheden.</w:t>
      </w:r>
    </w:p>
    <w:p w14:paraId="2F5D71AC" w14:textId="6A4067ED" w:rsidR="009A1B79" w:rsidRPr="00A939A4" w:rsidRDefault="009A1B79" w:rsidP="00A939A4">
      <w:pPr>
        <w:pStyle w:val="VPArtikelLevel2"/>
      </w:pPr>
      <w:r w:rsidRPr="00A939A4">
        <w:t xml:space="preserve">Opdrachtgever is te allen tijde zonder meer gerechtigd het voldoen aan de </w:t>
      </w:r>
      <w:r w:rsidR="005308F5">
        <w:t xml:space="preserve">offerte-aanvraag </w:t>
      </w:r>
      <w:r w:rsidR="00CC3705">
        <w:t>en deze Overe</w:t>
      </w:r>
      <w:r w:rsidR="00684ADC">
        <w:t xml:space="preserve">enkomst en daaruit voortvloeiende opdrachten </w:t>
      </w:r>
      <w:r w:rsidRPr="00A939A4">
        <w:t>te laten toetsen door een Registeraccountant of een Register EDP Auditor. Opdrachtnemer zal onmiddellijk en om niet, alle redelijke medewerking verlenen aan een dergelijk onderzoek, waaronder het toegang verlenen tot gebouwen, gegevensverzamelingen en archieven en het ter beschikking stellen van</w:t>
      </w:r>
      <w:r w:rsidR="00AB09D6" w:rsidRPr="00A939A4">
        <w:t xml:space="preserve"> ter</w:t>
      </w:r>
      <w:r w:rsidR="00CC3705">
        <w:t xml:space="preserve"> </w:t>
      </w:r>
      <w:r w:rsidR="00AB09D6" w:rsidRPr="00A939A4">
        <w:t>zake relevante informatie.</w:t>
      </w:r>
    </w:p>
    <w:p w14:paraId="0369D89E" w14:textId="77777777" w:rsidR="002144CD" w:rsidRDefault="009A1B79" w:rsidP="00A939A4">
      <w:pPr>
        <w:pStyle w:val="VPArtikelLevel2"/>
      </w:pPr>
      <w:r w:rsidRPr="00A939A4">
        <w:t xml:space="preserve">Opdrachtgever is overigens zonder meer gerechtigd tot onmiddellijke tussentijdse beëindiging van deze Raamovereenkomst in het geval van een rechterlijke procedure of uitspraak in verband met  </w:t>
      </w:r>
      <w:r w:rsidR="005308F5">
        <w:t xml:space="preserve">het offertetraject </w:t>
      </w:r>
      <w:r w:rsidRPr="00A939A4">
        <w:t>die aan de totstandkoming van deze Raamovereenkomst is voorafgegaan.</w:t>
      </w:r>
    </w:p>
    <w:p w14:paraId="2F6FBD8B" w14:textId="7E988182" w:rsidR="009A1B79" w:rsidRPr="00A939A4" w:rsidRDefault="002144CD" w:rsidP="00A939A4">
      <w:pPr>
        <w:pStyle w:val="VPArtikelLevel2"/>
      </w:pPr>
      <w:r>
        <w:t xml:space="preserve">Opdrachtnemer komt het recht voor een opdracht te beëindigen indien Opdrachtnemer krachtens dwingendrechtelijke bepaling </w:t>
      </w:r>
      <w:r w:rsidR="002123F5">
        <w:t xml:space="preserve">een zodanig recht </w:t>
      </w:r>
      <w:r>
        <w:t>uit hoofde van de wet toekomt; Opdrachtnemer zal daarvan niet eerder gebruik maken dan na consultatie en overleg met de bestuurder, de Raad van Commissarissen en de externe toezichthouders van Opdrachtgever en voorzover van toepassing de externe toezichthouder(s) van Opdrachtnemer.</w:t>
      </w:r>
      <w:r w:rsidR="002123F5">
        <w:t xml:space="preserve"> Van niet-dwingend rechtelijke mogelijkheden tot beëindigen wordt Opdrachtnemer geacht afstand gedaan te hebben.</w:t>
      </w:r>
    </w:p>
    <w:p w14:paraId="6CC73A56" w14:textId="2F58EBA6" w:rsidR="009A1B79" w:rsidRPr="009A1B79" w:rsidRDefault="009A1B79" w:rsidP="00A939A4">
      <w:pPr>
        <w:pStyle w:val="VPArtikelLevel1"/>
      </w:pPr>
      <w:bookmarkStart w:id="10" w:name="_Toc500279819"/>
      <w:r w:rsidRPr="00A939A4">
        <w:t>Integriteitsverk</w:t>
      </w:r>
      <w:r w:rsidR="00FB583F" w:rsidRPr="00A939A4">
        <w:t>laring</w:t>
      </w:r>
      <w:bookmarkEnd w:id="10"/>
    </w:p>
    <w:p w14:paraId="3215E1F7" w14:textId="7946EE77" w:rsidR="009A1B79" w:rsidRPr="00A939A4" w:rsidRDefault="009A1B79" w:rsidP="00A939A4">
      <w:pPr>
        <w:pStyle w:val="VPArtikelLevel2"/>
      </w:pPr>
      <w:r w:rsidRPr="00A939A4">
        <w:t xml:space="preserve">Opdrachtnemer verklaart dat hij ter verkrijging van de Opdracht personeel van Opdrachtgever </w:t>
      </w:r>
      <w:r w:rsidR="00AB09D6" w:rsidRPr="00A939A4">
        <w:t xml:space="preserve">en/of andere (rechts)personen </w:t>
      </w:r>
      <w:r w:rsidRPr="00A939A4">
        <w:t xml:space="preserve">generlei voordeel heeft geboden, gegeven, doen aanbieden, of doen geven. Hij zal dat ook niet alsnog doen teneinde personen in dienst van Opdrachtgever te bewegen enige handeling te verrichten of na te laten.  </w:t>
      </w:r>
    </w:p>
    <w:p w14:paraId="0C8A89CA" w14:textId="17882445" w:rsidR="009A1B79" w:rsidRPr="00A939A4" w:rsidRDefault="009A1B79" w:rsidP="00A939A4">
      <w:pPr>
        <w:pStyle w:val="VPArtikelLevel2"/>
      </w:pPr>
      <w:bookmarkStart w:id="11" w:name="_Ref500276472"/>
      <w:r w:rsidRPr="00A939A4">
        <w:t>Opdrachtnemer is er zich van bewust en stemt er reeds nu voor alsdan mee in da</w:t>
      </w:r>
      <w:r w:rsidR="005308F5">
        <w:t>t</w:t>
      </w:r>
      <w:r w:rsidRPr="00A939A4">
        <w:t xml:space="preserve"> Opdrachtgever zonder meer gerechtigd is een onderzoek vanwege de overheid te doen uitvoeren </w:t>
      </w:r>
      <w:r w:rsidR="005308F5">
        <w:t>ove</w:t>
      </w:r>
      <w:r w:rsidRPr="00A939A4">
        <w:t xml:space="preserve">r de nakoming van de Raamovereenkomst, alsmede op verzoek van de </w:t>
      </w:r>
      <w:r w:rsidR="00684ADC">
        <w:t>O</w:t>
      </w:r>
      <w:r w:rsidR="005308F5">
        <w:t>pdrachtgever</w:t>
      </w:r>
      <w:r w:rsidRPr="00A939A4">
        <w:t>, voorafgaande aan het tijdstip van totstandkoming van de Raamovereenkomst, een nader onderzoek te doen uitvoeren op de voet van de vigerende wet- en regelgeving inzake integriteitsbeoordelingen.</w:t>
      </w:r>
      <w:bookmarkEnd w:id="11"/>
      <w:r w:rsidRPr="00A939A4">
        <w:t xml:space="preserve">  </w:t>
      </w:r>
    </w:p>
    <w:p w14:paraId="39D4C1AE" w14:textId="27912AE5" w:rsidR="009A1B79" w:rsidRPr="009A1B79" w:rsidRDefault="009A1B79" w:rsidP="005C1FA9">
      <w:pPr>
        <w:numPr>
          <w:ilvl w:val="0"/>
          <w:numId w:val="5"/>
        </w:numPr>
        <w:tabs>
          <w:tab w:val="left" w:pos="851"/>
        </w:tabs>
        <w:spacing w:before="80"/>
        <w:ind w:left="1134" w:hanging="283"/>
        <w:rPr>
          <w:rFonts w:ascii="Arial" w:hAnsi="Arial"/>
          <w:lang w:val="nl-NL"/>
        </w:rPr>
      </w:pPr>
      <w:r w:rsidRPr="009A1B79">
        <w:rPr>
          <w:rFonts w:ascii="Arial" w:hAnsi="Arial"/>
          <w:lang w:val="nl-NL"/>
        </w:rPr>
        <w:t xml:space="preserve">Opdrachtnemer garandeert dat het geleverde beantwoordt aan de overeenkomst. </w:t>
      </w:r>
    </w:p>
    <w:p w14:paraId="32170C00" w14:textId="44E4AE8F" w:rsidR="009A1B79" w:rsidRPr="009A1B79" w:rsidRDefault="009A1B79" w:rsidP="005C1FA9">
      <w:pPr>
        <w:numPr>
          <w:ilvl w:val="0"/>
          <w:numId w:val="5"/>
        </w:numPr>
        <w:tabs>
          <w:tab w:val="left" w:pos="851"/>
        </w:tabs>
        <w:spacing w:before="80"/>
        <w:ind w:left="1134" w:hanging="283"/>
        <w:rPr>
          <w:rFonts w:ascii="Arial" w:hAnsi="Arial"/>
          <w:lang w:val="nl-NL"/>
        </w:rPr>
      </w:pPr>
      <w:r w:rsidRPr="009A1B79">
        <w:rPr>
          <w:rFonts w:ascii="Arial" w:hAnsi="Arial"/>
          <w:lang w:val="nl-NL"/>
        </w:rPr>
        <w:t xml:space="preserve">Opdrachtnemer garandeert verder dat het geleverde voldoet aan alle relevante wettelijke bepalingen of andere van overheidswege ter zake gegeven voorschriften. </w:t>
      </w:r>
    </w:p>
    <w:p w14:paraId="2030CB3E" w14:textId="1755A7C6" w:rsidR="009A1B79" w:rsidRPr="00FB583F" w:rsidRDefault="009A1B79" w:rsidP="005C1FA9">
      <w:pPr>
        <w:numPr>
          <w:ilvl w:val="0"/>
          <w:numId w:val="5"/>
        </w:numPr>
        <w:tabs>
          <w:tab w:val="left" w:pos="851"/>
        </w:tabs>
        <w:spacing w:before="80"/>
        <w:ind w:left="1134" w:hanging="283"/>
        <w:rPr>
          <w:rFonts w:ascii="Arial" w:hAnsi="Arial"/>
          <w:lang w:val="nl-NL"/>
        </w:rPr>
      </w:pPr>
      <w:r w:rsidRPr="009A1B79">
        <w:rPr>
          <w:rFonts w:ascii="Arial" w:hAnsi="Arial"/>
          <w:lang w:val="nl-NL"/>
        </w:rPr>
        <w:t xml:space="preserve">Indien Opdrachtgever constateert dat het geleverde niet (geheel of gedeeltelijk) voldoet aan hetgeen Opdrachtnemer conform </w:t>
      </w:r>
      <w:r w:rsidR="00FB583F">
        <w:rPr>
          <w:rFonts w:ascii="Arial" w:hAnsi="Arial"/>
          <w:lang w:val="nl-NL"/>
        </w:rPr>
        <w:t>de Overeenkomst</w:t>
      </w:r>
      <w:r w:rsidRPr="009A1B79">
        <w:rPr>
          <w:rFonts w:ascii="Arial" w:hAnsi="Arial"/>
          <w:lang w:val="nl-NL"/>
        </w:rPr>
        <w:t xml:space="preserve"> heeft gegarandeerd, is Opdrachtnemer in verzuim. </w:t>
      </w:r>
    </w:p>
    <w:p w14:paraId="0AF1BB21" w14:textId="52615699" w:rsidR="009A1B79" w:rsidRPr="009A1B79" w:rsidRDefault="00FB583F" w:rsidP="00A939A4">
      <w:pPr>
        <w:pStyle w:val="VPArtikelLevel1"/>
      </w:pPr>
      <w:bookmarkStart w:id="12" w:name="_Toc500279820"/>
      <w:r w:rsidRPr="00A939A4">
        <w:t>A</w:t>
      </w:r>
      <w:r w:rsidR="009A1B79" w:rsidRPr="00A939A4">
        <w:t>ansprakelijkheid</w:t>
      </w:r>
      <w:bookmarkEnd w:id="12"/>
      <w:r w:rsidR="009A1B79" w:rsidRPr="009A1B79">
        <w:t xml:space="preserve"> </w:t>
      </w:r>
    </w:p>
    <w:p w14:paraId="76A49DE7" w14:textId="63EAB3DB" w:rsidR="009A1B79" w:rsidRPr="00A939A4" w:rsidRDefault="009A1B79" w:rsidP="00A939A4">
      <w:pPr>
        <w:pStyle w:val="VPArtikelLevel2"/>
      </w:pPr>
      <w:r w:rsidRPr="00A939A4">
        <w:t>Opdrachtnemer is niet aansprakelijk voor schade veroorzaakt in verband met onjuiste en/of onvolledige documentatie of informatie, aangeleverd door Opdrachtgever of derden die niet door Opdrachtnemer zijn ingeschakeld</w:t>
      </w:r>
      <w:r w:rsidR="00FB583F" w:rsidRPr="00A939A4">
        <w:t xml:space="preserve"> indien Opdrachtnemer ondanks de (mogelijkheid van) verificatie daarvan, de onjuistheid niet had kunnen vaststellen</w:t>
      </w:r>
      <w:r w:rsidRPr="00A939A4">
        <w:t xml:space="preserve">. </w:t>
      </w:r>
    </w:p>
    <w:p w14:paraId="244A9A9C" w14:textId="0F0C55CD" w:rsidR="009A1B79" w:rsidRPr="00A939A4" w:rsidRDefault="002144CD" w:rsidP="00A939A4">
      <w:pPr>
        <w:pStyle w:val="VPArtikelLevel2"/>
      </w:pPr>
      <w:r>
        <w:t>Opdrachtnemer,</w:t>
      </w:r>
      <w:r w:rsidR="009A1B79" w:rsidRPr="00A939A4">
        <w:t xml:space="preserve"> is aansprakelijk voor alle schade die Opdrachtgever lijdt als gevolg van aan de Opdrachtnemer </w:t>
      </w:r>
      <w:r>
        <w:t>(</w:t>
      </w:r>
      <w:r w:rsidRPr="00A939A4">
        <w:t>diens ondergeschikten of hulppersonen daaronder begrepen</w:t>
      </w:r>
      <w:r>
        <w:t>)</w:t>
      </w:r>
      <w:r w:rsidRPr="00A939A4">
        <w:t xml:space="preserve"> </w:t>
      </w:r>
      <w:r w:rsidR="009A1B79" w:rsidRPr="00A939A4">
        <w:t>toerekenbare niet- , niet – tijdige of ni</w:t>
      </w:r>
      <w:r w:rsidR="00FB583F" w:rsidRPr="00A939A4">
        <w:t>et-behoorlijke nakoming van de O</w:t>
      </w:r>
      <w:r w:rsidR="009A1B79" w:rsidRPr="00A939A4">
        <w:t xml:space="preserve">vereenkomst of van de schending van enige andere contractuele of niet-contractuele verplichting. Opdrachtnemer zal de Opdrachtgever vrijwaren tegen elke vordering van derden dienaangaande. Deze aansprakelijkheid van Opdrachtnemer is </w:t>
      </w:r>
      <w:r w:rsidR="00FB583F" w:rsidRPr="00A939A4">
        <w:t xml:space="preserve">per gebeurtenis </w:t>
      </w:r>
      <w:r w:rsidR="009A1B79" w:rsidRPr="00A939A4">
        <w:t xml:space="preserve">beperkt tot </w:t>
      </w:r>
      <w:r>
        <w:t xml:space="preserve">het hogere van ofwel (i) de verzekerde bedragen sub </w:t>
      </w:r>
      <w:r>
        <w:fldChar w:fldCharType="begin"/>
      </w:r>
      <w:r>
        <w:instrText xml:space="preserve"> REF _Ref508044722 \n \h </w:instrText>
      </w:r>
      <w:r>
        <w:fldChar w:fldCharType="separate"/>
      </w:r>
      <w:r>
        <w:t>12.4</w:t>
      </w:r>
      <w:r>
        <w:fldChar w:fldCharType="end"/>
      </w:r>
      <w:r>
        <w:t xml:space="preserve"> en </w:t>
      </w:r>
      <w:r>
        <w:fldChar w:fldCharType="begin"/>
      </w:r>
      <w:r>
        <w:instrText xml:space="preserve"> REF _Ref508044726 \n \h </w:instrText>
      </w:r>
      <w:r>
        <w:fldChar w:fldCharType="separate"/>
      </w:r>
      <w:r>
        <w:t>12.5</w:t>
      </w:r>
      <w:r>
        <w:fldChar w:fldCharType="end"/>
      </w:r>
      <w:r>
        <w:t xml:space="preserve">) dan wel (ii) </w:t>
      </w:r>
      <w:r w:rsidR="009A1B79" w:rsidRPr="00A939A4">
        <w:t xml:space="preserve">maximaal </w:t>
      </w:r>
      <w:r w:rsidR="00FB583F" w:rsidRPr="00A939A4">
        <w:t>vijf</w:t>
      </w:r>
      <w:r w:rsidR="009A1B79" w:rsidRPr="00A939A4">
        <w:t>maal het aan Opdrachtgever gefactureerde honorarium voor de desbetreffende opdracht. Opdrachtgever zal eventuele vorderings- of verhaalsrechten uitsluitend uitoefenen ten opschikte van Opdrachtnemer en niet jegens dien ondergeschikten of hulppersonen</w:t>
      </w:r>
      <w:r w:rsidR="00FB583F" w:rsidRPr="00A939A4">
        <w:t>; tenzij Opdrachtgever niet tijdig gehoord geeft aan een verzoek tot schadevergoeding en ondergeschikten of hulppersonen de schade (mede) hebben veroorzaakt.</w:t>
      </w:r>
      <w:r w:rsidR="009A1B79" w:rsidRPr="00A939A4">
        <w:t xml:space="preserve"> </w:t>
      </w:r>
    </w:p>
    <w:p w14:paraId="5D1A1788" w14:textId="7D0B97C2" w:rsidR="009A1B79" w:rsidRPr="00A939A4" w:rsidRDefault="009A1B79" w:rsidP="00A939A4">
      <w:pPr>
        <w:pStyle w:val="VPArtikelLevel2"/>
      </w:pPr>
      <w:r w:rsidRPr="00A939A4">
        <w:t xml:space="preserve">Ingeval van schade, veroorzaakt door opzet of grove schuld </w:t>
      </w:r>
      <w:r w:rsidR="00FB583F" w:rsidRPr="00A939A4">
        <w:t xml:space="preserve">of beroepsfouten </w:t>
      </w:r>
      <w:r w:rsidRPr="00A939A4">
        <w:t xml:space="preserve">is Opdrachtnemer aansprakelijk jegens Opdrachtgever voor alle schade, zowel direct als indirect, die Opdrachtgever daardoor lijdt. </w:t>
      </w:r>
    </w:p>
    <w:p w14:paraId="5881D22A" w14:textId="513FB5CB" w:rsidR="002144CD" w:rsidRDefault="009A1B79" w:rsidP="00A939A4">
      <w:pPr>
        <w:pStyle w:val="VPArtikelLevel2"/>
      </w:pPr>
      <w:bookmarkStart w:id="13" w:name="_Ref508044722"/>
      <w:r w:rsidRPr="00A939A4">
        <w:t>Opdrachtnemer zal zicht ter zake zijn aansprakelijkheid op grond van de wet en</w:t>
      </w:r>
      <w:r w:rsidR="005308F5">
        <w:t>/</w:t>
      </w:r>
      <w:r w:rsidRPr="00A939A4">
        <w:t>of overeenkomst jegens Opdrachtgever voldoende verzekeren en verzekerd houden en voorts alle op normale voorwaarden verzekerbare risico’s in zijn bedrijfsvoering verzekeren en verzekerd houden</w:t>
      </w:r>
      <w:r w:rsidR="002123F5">
        <w:t xml:space="preserve">, daaronder begrepen een beroepsaansprakelijkheidsverzekering als bedoeld in </w:t>
      </w:r>
      <w:r w:rsidR="002123F5">
        <w:fldChar w:fldCharType="begin"/>
      </w:r>
      <w:r w:rsidR="002123F5">
        <w:instrText xml:space="preserve"> REF _Ref508044726 \n \h </w:instrText>
      </w:r>
      <w:r w:rsidR="002123F5">
        <w:fldChar w:fldCharType="separate"/>
      </w:r>
      <w:r w:rsidR="002123F5">
        <w:t>12.5</w:t>
      </w:r>
      <w:r w:rsidR="002123F5">
        <w:fldChar w:fldCharType="end"/>
      </w:r>
      <w:r w:rsidRPr="00A939A4">
        <w:t>. Op eerste verzoek van Opdrachtgever dient Opdrachtn</w:t>
      </w:r>
      <w:r w:rsidR="00FB583F" w:rsidRPr="00A939A4">
        <w:t xml:space="preserve">emer een gewaarmerkt afschrift </w:t>
      </w:r>
      <w:r w:rsidRPr="00A939A4">
        <w:t>van zijn verzekeringspolis(sen)</w:t>
      </w:r>
      <w:r w:rsidR="00FB583F" w:rsidRPr="00A939A4">
        <w:t>. Een dergelijke overlegging van verzekeringspolissen of de inhoud daarvan kan Opdrachtgever nimmer worden tegengeworpen.</w:t>
      </w:r>
      <w:bookmarkEnd w:id="13"/>
    </w:p>
    <w:p w14:paraId="3FAFE35E" w14:textId="168CC773" w:rsidR="00CE6163" w:rsidRPr="00A939A4" w:rsidRDefault="002144CD" w:rsidP="00A939A4">
      <w:pPr>
        <w:pStyle w:val="VPArtikelLevel2"/>
      </w:pPr>
      <w:bookmarkStart w:id="14" w:name="_Ref508044726"/>
      <w:r>
        <w:t>Ten tijde van het opstellen van deze Overeenkomst heeft Opdrachtnemer een beroepsaansprakelijkheidsverzekering met een dekking van € 10.000.000 per claim en € 20.000.000,- per jaar</w:t>
      </w:r>
      <w:r w:rsidR="002123F5">
        <w:t xml:space="preserve"> (volgens verklaring)</w:t>
      </w:r>
      <w:r>
        <w:t>.</w:t>
      </w:r>
      <w:bookmarkEnd w:id="14"/>
      <w:r w:rsidR="00FB583F" w:rsidRPr="00A939A4">
        <w:t xml:space="preserve"> </w:t>
      </w:r>
    </w:p>
    <w:p w14:paraId="17E66FC3" w14:textId="77777777" w:rsidR="00BD53B7" w:rsidRDefault="00BD53B7" w:rsidP="00BD53B7">
      <w:pPr>
        <w:pStyle w:val="VPArtikelLevel1"/>
        <w:rPr>
          <w:rFonts w:eastAsiaTheme="minorEastAsia"/>
          <w:lang w:eastAsia="ja-JP"/>
        </w:rPr>
      </w:pPr>
      <w:bookmarkStart w:id="15" w:name="_Toc500279821"/>
      <w:r>
        <w:rPr>
          <w:rFonts w:eastAsiaTheme="minorEastAsia"/>
          <w:lang w:eastAsia="ja-JP"/>
        </w:rPr>
        <w:t>Geen exclusiviteit</w:t>
      </w:r>
    </w:p>
    <w:p w14:paraId="58078BC3" w14:textId="1EEBABEC" w:rsidR="00BD53B7" w:rsidRPr="00BD53B7" w:rsidRDefault="00BD53B7" w:rsidP="00BD53B7">
      <w:pPr>
        <w:pStyle w:val="VPArtikelLevel2"/>
        <w:rPr>
          <w:rFonts w:eastAsiaTheme="minorEastAsia"/>
        </w:rPr>
      </w:pPr>
      <w:r w:rsidRPr="00BD53B7">
        <w:rPr>
          <w:rFonts w:eastAsiaTheme="minorEastAsia"/>
        </w:rPr>
        <w:t xml:space="preserve">Het staat </w:t>
      </w:r>
      <w:r>
        <w:rPr>
          <w:rFonts w:eastAsiaTheme="minorEastAsia"/>
        </w:rPr>
        <w:t xml:space="preserve">Opdrachtgever </w:t>
      </w:r>
      <w:r w:rsidRPr="00BD53B7">
        <w:rPr>
          <w:rFonts w:eastAsiaTheme="minorEastAsia"/>
        </w:rPr>
        <w:t>gedurende de looptijd van deze Overeenkomst vrij om met derden</w:t>
      </w:r>
      <w:r>
        <w:rPr>
          <w:rFonts w:eastAsiaTheme="minorEastAsia"/>
        </w:rPr>
        <w:t xml:space="preserve"> </w:t>
      </w:r>
      <w:r w:rsidRPr="00BD53B7">
        <w:rPr>
          <w:rFonts w:eastAsiaTheme="minorEastAsia"/>
        </w:rPr>
        <w:t>overeenkomsten aan te gaan die zien op Diensten zoals omschreven in deze</w:t>
      </w:r>
      <w:r>
        <w:rPr>
          <w:rFonts w:eastAsiaTheme="minorEastAsia"/>
        </w:rPr>
        <w:t xml:space="preserve"> </w:t>
      </w:r>
      <w:r w:rsidRPr="00BD53B7">
        <w:rPr>
          <w:rFonts w:eastAsiaTheme="minorEastAsia"/>
        </w:rPr>
        <w:t>Overeenkomst.</w:t>
      </w:r>
    </w:p>
    <w:p w14:paraId="12D86B8F" w14:textId="6116ADAA" w:rsidR="00216838" w:rsidRPr="00216838" w:rsidRDefault="00BD53B7" w:rsidP="00216838">
      <w:pPr>
        <w:pStyle w:val="VPArtikelLevel2"/>
        <w:rPr>
          <w:rFonts w:eastAsiaTheme="minorEastAsia"/>
        </w:rPr>
      </w:pPr>
      <w:r w:rsidRPr="00BD53B7">
        <w:rPr>
          <w:rFonts w:eastAsiaTheme="minorEastAsia"/>
        </w:rPr>
        <w:t>De Overeenkomst houdt geen afnameverplichting in, noch enigerlei garantie op</w:t>
      </w:r>
      <w:r>
        <w:rPr>
          <w:rFonts w:eastAsiaTheme="minorEastAsia"/>
        </w:rPr>
        <w:t xml:space="preserve"> </w:t>
      </w:r>
      <w:r w:rsidRPr="00BD53B7">
        <w:rPr>
          <w:rFonts w:eastAsiaTheme="minorEastAsia"/>
        </w:rPr>
        <w:t xml:space="preserve">afname </w:t>
      </w:r>
      <w:r>
        <w:rPr>
          <w:rFonts w:eastAsiaTheme="minorEastAsia"/>
        </w:rPr>
        <w:t xml:space="preserve">van diensten </w:t>
      </w:r>
      <w:r w:rsidRPr="00BD53B7">
        <w:rPr>
          <w:rFonts w:eastAsiaTheme="minorEastAsia"/>
        </w:rPr>
        <w:t xml:space="preserve">door </w:t>
      </w:r>
      <w:r>
        <w:rPr>
          <w:rFonts w:eastAsiaTheme="minorEastAsia"/>
        </w:rPr>
        <w:t>Opdrachtgever</w:t>
      </w:r>
      <w:r w:rsidRPr="00BD53B7">
        <w:rPr>
          <w:rFonts w:eastAsiaTheme="minorEastAsia"/>
        </w:rPr>
        <w:t>.</w:t>
      </w:r>
    </w:p>
    <w:p w14:paraId="726E198F" w14:textId="4140CA7C" w:rsidR="00216838" w:rsidRDefault="00216838" w:rsidP="00216838">
      <w:pPr>
        <w:pStyle w:val="VPArtikelLevel1"/>
        <w:rPr>
          <w:rFonts w:eastAsiaTheme="minorEastAsia"/>
        </w:rPr>
      </w:pPr>
      <w:r>
        <w:rPr>
          <w:rFonts w:eastAsiaTheme="minorEastAsia"/>
        </w:rPr>
        <w:t>Geheimhouding</w:t>
      </w:r>
    </w:p>
    <w:p w14:paraId="594E123E" w14:textId="1CCDA4B3" w:rsidR="00216838" w:rsidRPr="00216838" w:rsidRDefault="00216838" w:rsidP="00216838">
      <w:pPr>
        <w:pStyle w:val="VPArtikelLevel2"/>
        <w:rPr>
          <w:rFonts w:eastAsiaTheme="minorEastAsia"/>
        </w:rPr>
      </w:pPr>
      <w:r w:rsidRPr="00216838">
        <w:t>Partijen erkennen dat de inhoud van de overeenkomsten en enige informatie (met inbegrip van informatie over klanten), die hun ter kennis zal komen, strikt vertrouwelijk is. Geen van de partijen mag direct of indirect gegevens of informatie die hem ter kennis komt, bekend maken aan derden, voor zover dit n</w:t>
      </w:r>
      <w:bookmarkStart w:id="16" w:name="_GoBack"/>
      <w:bookmarkEnd w:id="16"/>
      <w:r w:rsidRPr="00216838">
        <w:t>iet nodig is voor de juiste invulling van de uit hoofde van dit contract o</w:t>
      </w:r>
      <w:r>
        <w:t>p hen rustende verplichtingen.</w:t>
      </w:r>
    </w:p>
    <w:p w14:paraId="1A07D34A" w14:textId="21E053DE" w:rsidR="00216838" w:rsidRPr="002123F5" w:rsidRDefault="00216838" w:rsidP="00216838">
      <w:pPr>
        <w:pStyle w:val="VPArtikelLevel2"/>
        <w:rPr>
          <w:rFonts w:eastAsiaTheme="minorEastAsia"/>
        </w:rPr>
      </w:pPr>
      <w:r w:rsidRPr="00216838">
        <w:t>Met betrekking tot alle gegevens en informatie die door één van de partijen aan de andere partij wordt verstrekt of die anderszins in zijn bezit zijn, stemt de ontvangende partij ermee in alle noodzakelijke  maatregelen in acht te nemen voor een veilige bewaring en opslag.</w:t>
      </w:r>
    </w:p>
    <w:p w14:paraId="142E0DB5" w14:textId="06CB9801" w:rsidR="002123F5" w:rsidRPr="00216838" w:rsidRDefault="002123F5" w:rsidP="002123F5">
      <w:pPr>
        <w:pStyle w:val="VPArtikelLevel2"/>
        <w:rPr>
          <w:rFonts w:eastAsiaTheme="minorEastAsia"/>
        </w:rPr>
      </w:pPr>
      <w:r w:rsidRPr="002123F5">
        <w:rPr>
          <w:rFonts w:eastAsiaTheme="minorEastAsia"/>
        </w:rPr>
        <w:t xml:space="preserve">Opdrachtnemer is, tenzij hij een wettelijke of beroepsplicht tot bekendmaking heeft, verplicht tot geheimhouding tegenover derden. Opdrachtnemer is niet gerechtigd de informatie die aan hem door Opdrachtgever ter beschikking wordt gesteld aan te wenden voor een ander doel dan waarvoor zij werd verkregen. Hierop wordt echter een uitzondering gemaakt in het geval Opdrachtnemer voor zichzelf optreedt in enige procedure waarbij deze </w:t>
      </w:r>
      <w:r>
        <w:rPr>
          <w:rFonts w:eastAsiaTheme="minorEastAsia"/>
        </w:rPr>
        <w:t>stukken van belang kunnen zijn.</w:t>
      </w:r>
    </w:p>
    <w:p w14:paraId="0AD02624" w14:textId="03F3402B" w:rsidR="00CE6163" w:rsidRPr="00A939A4" w:rsidRDefault="00CE6163" w:rsidP="00A939A4">
      <w:pPr>
        <w:pStyle w:val="VPArtikelLevel1"/>
      </w:pPr>
      <w:r w:rsidRPr="00A939A4">
        <w:t>Slotbepalingen</w:t>
      </w:r>
      <w:bookmarkEnd w:id="15"/>
      <w:r w:rsidRPr="00A939A4">
        <w:t xml:space="preserve"> </w:t>
      </w:r>
    </w:p>
    <w:p w14:paraId="00E0E34D" w14:textId="440C5BCF" w:rsidR="00CE6163" w:rsidRPr="00A939A4" w:rsidRDefault="00CE6163" w:rsidP="00A939A4">
      <w:pPr>
        <w:pStyle w:val="VPArtikelLevel2"/>
      </w:pPr>
      <w:r w:rsidRPr="00A939A4">
        <w:t>Geschilpunten bij de uitvoering en/of interpretatie van de Overeenkomst worden door Partijen gezamenlijk in overleg tot een oplossing gebracht.</w:t>
      </w:r>
    </w:p>
    <w:p w14:paraId="21B8EABA" w14:textId="58A60674" w:rsidR="00CE6163" w:rsidRPr="00A939A4" w:rsidRDefault="00CE6163" w:rsidP="00A939A4">
      <w:pPr>
        <w:pStyle w:val="VPArtikelLevel2"/>
      </w:pPr>
      <w:r w:rsidRPr="00A939A4">
        <w:t>Komen Partijen in het vorengenoemde overleg niet tot een oplossing, dan zullen Partijen zich in beginsel en tenzij één der partijen zulks uitdrukkelijk niet wenst na een Escalatie en bezinningsperiode , wenden tot een door Partijen gezamenlijk aan te wijzen mediator, welke staat ingeschreven in het register van de Stichting Nederlands Mediation Instituut (NMI) te Rotterdam, teneinde te trachten de gerezen geschilpunten door deze vorm van bemiddeling alsnog tot een oplossing te brengen. Partijen delen de kosten als gevolg van deze vorm van bemiddeling met uitzondering van de kosten van een door elke Partij ingeschakelde raadsman en/of adviseur en/of partijbegeleider, welke laatst bedoelde kosten door Partijen zelf gedragen worden.</w:t>
      </w:r>
    </w:p>
    <w:p w14:paraId="69CF5905" w14:textId="171991F7" w:rsidR="00CE6163" w:rsidRPr="00A939A4" w:rsidRDefault="00CE6163" w:rsidP="00A939A4">
      <w:pPr>
        <w:pStyle w:val="VPArtikelLevel2"/>
      </w:pPr>
      <w:r w:rsidRPr="00A939A4">
        <w:t>Alle geschillen die mochten ontstaan terzake de Overeenkomst dan wel de uitvoering daarvan, en welke niet in der minne (mediation daaronder te verstaan) kunnen worden beslecht, zullen door de meest gerede Partij worden voorgelegd aan de daartoe bevoegde rechter te Utrecht, c.q. Midden-Nederland.</w:t>
      </w:r>
    </w:p>
    <w:p w14:paraId="4E1963EE" w14:textId="1ADD0388" w:rsidR="00F55998" w:rsidRDefault="00F55998" w:rsidP="00AE58F3">
      <w:pPr>
        <w:pStyle w:val="VPHeadingT-1"/>
      </w:pPr>
      <w:r w:rsidRPr="00546530">
        <w:t xml:space="preserve">Aldus overeengekomen, in </w:t>
      </w:r>
      <w:r w:rsidRPr="00AE58F3">
        <w:t>drievoud</w:t>
      </w:r>
      <w:r w:rsidRPr="00546530">
        <w:t xml:space="preserve"> ondertekend en </w:t>
      </w:r>
      <w:r w:rsidR="00FB583F">
        <w:t>op iedere pagina geparafeerd</w:t>
      </w:r>
    </w:p>
    <w:tbl>
      <w:tblPr>
        <w:tblStyle w:val="Tabelraster"/>
        <w:tblW w:w="0" w:type="auto"/>
        <w:tblLook w:val="04A0" w:firstRow="1" w:lastRow="0" w:firstColumn="1" w:lastColumn="0" w:noHBand="0" w:noVBand="1"/>
      </w:tblPr>
      <w:tblGrid>
        <w:gridCol w:w="1980"/>
        <w:gridCol w:w="3260"/>
        <w:gridCol w:w="3822"/>
      </w:tblGrid>
      <w:tr w:rsidR="00310356" w14:paraId="6E89B701" w14:textId="77777777" w:rsidTr="00310356">
        <w:tc>
          <w:tcPr>
            <w:tcW w:w="1980" w:type="dxa"/>
          </w:tcPr>
          <w:p w14:paraId="2C9DEF24" w14:textId="77777777" w:rsidR="00310356" w:rsidRDefault="00310356" w:rsidP="00310356">
            <w:pPr>
              <w:pStyle w:val="Plattetekst"/>
              <w:rPr>
                <w:lang w:val="nl-NL"/>
              </w:rPr>
            </w:pPr>
          </w:p>
        </w:tc>
        <w:tc>
          <w:tcPr>
            <w:tcW w:w="3260" w:type="dxa"/>
          </w:tcPr>
          <w:p w14:paraId="41EC0B53" w14:textId="3082717D" w:rsidR="00310356" w:rsidRDefault="00310356" w:rsidP="00310356">
            <w:pPr>
              <w:pStyle w:val="Plattetekst"/>
              <w:rPr>
                <w:lang w:val="nl-NL"/>
              </w:rPr>
            </w:pPr>
            <w:r>
              <w:rPr>
                <w:lang w:val="nl-NL"/>
              </w:rPr>
              <w:t>Namens Opdrachtgever</w:t>
            </w:r>
          </w:p>
        </w:tc>
        <w:tc>
          <w:tcPr>
            <w:tcW w:w="3822" w:type="dxa"/>
          </w:tcPr>
          <w:p w14:paraId="177B416D" w14:textId="17489D75" w:rsidR="00310356" w:rsidRDefault="00310356" w:rsidP="00310356">
            <w:pPr>
              <w:pStyle w:val="Plattetekst"/>
              <w:rPr>
                <w:lang w:val="nl-NL"/>
              </w:rPr>
            </w:pPr>
            <w:r>
              <w:rPr>
                <w:lang w:val="nl-NL"/>
              </w:rPr>
              <w:t>Namens Opdrachtnemer</w:t>
            </w:r>
          </w:p>
        </w:tc>
      </w:tr>
      <w:tr w:rsidR="00310356" w14:paraId="2E64AA9B" w14:textId="77777777" w:rsidTr="00310356">
        <w:tc>
          <w:tcPr>
            <w:tcW w:w="1980" w:type="dxa"/>
          </w:tcPr>
          <w:p w14:paraId="343E9B59" w14:textId="57CD4B33" w:rsidR="00310356" w:rsidRDefault="00310356" w:rsidP="00310356">
            <w:pPr>
              <w:pStyle w:val="Plattetekst"/>
              <w:rPr>
                <w:lang w:val="nl-NL"/>
              </w:rPr>
            </w:pPr>
            <w:r>
              <w:rPr>
                <w:lang w:val="nl-NL"/>
              </w:rPr>
              <w:t>Naam</w:t>
            </w:r>
          </w:p>
        </w:tc>
        <w:tc>
          <w:tcPr>
            <w:tcW w:w="3260" w:type="dxa"/>
          </w:tcPr>
          <w:p w14:paraId="60DA7414" w14:textId="77777777" w:rsidR="00310356" w:rsidRDefault="00310356" w:rsidP="00310356">
            <w:pPr>
              <w:pStyle w:val="Plattetekst"/>
              <w:rPr>
                <w:lang w:val="nl-NL"/>
              </w:rPr>
            </w:pPr>
          </w:p>
        </w:tc>
        <w:tc>
          <w:tcPr>
            <w:tcW w:w="3822" w:type="dxa"/>
          </w:tcPr>
          <w:p w14:paraId="37A41FCC" w14:textId="77777777" w:rsidR="00310356" w:rsidRDefault="00310356" w:rsidP="00310356">
            <w:pPr>
              <w:pStyle w:val="Plattetekst"/>
              <w:rPr>
                <w:lang w:val="nl-NL"/>
              </w:rPr>
            </w:pPr>
          </w:p>
        </w:tc>
      </w:tr>
      <w:tr w:rsidR="00310356" w14:paraId="225A1CAF" w14:textId="77777777" w:rsidTr="00310356">
        <w:tc>
          <w:tcPr>
            <w:tcW w:w="1980" w:type="dxa"/>
          </w:tcPr>
          <w:p w14:paraId="66F1B973" w14:textId="79CAB81E" w:rsidR="00310356" w:rsidRDefault="00310356" w:rsidP="00310356">
            <w:pPr>
              <w:pStyle w:val="Plattetekst"/>
              <w:rPr>
                <w:lang w:val="nl-NL"/>
              </w:rPr>
            </w:pPr>
            <w:r>
              <w:rPr>
                <w:lang w:val="nl-NL"/>
              </w:rPr>
              <w:t>Datum</w:t>
            </w:r>
          </w:p>
        </w:tc>
        <w:tc>
          <w:tcPr>
            <w:tcW w:w="3260" w:type="dxa"/>
          </w:tcPr>
          <w:p w14:paraId="62645302" w14:textId="77777777" w:rsidR="00310356" w:rsidRDefault="00310356" w:rsidP="00310356">
            <w:pPr>
              <w:pStyle w:val="Plattetekst"/>
              <w:rPr>
                <w:lang w:val="nl-NL"/>
              </w:rPr>
            </w:pPr>
          </w:p>
        </w:tc>
        <w:tc>
          <w:tcPr>
            <w:tcW w:w="3822" w:type="dxa"/>
          </w:tcPr>
          <w:p w14:paraId="3DD15296" w14:textId="77777777" w:rsidR="00310356" w:rsidRDefault="00310356" w:rsidP="00310356">
            <w:pPr>
              <w:pStyle w:val="Plattetekst"/>
              <w:rPr>
                <w:lang w:val="nl-NL"/>
              </w:rPr>
            </w:pPr>
          </w:p>
        </w:tc>
      </w:tr>
      <w:tr w:rsidR="00310356" w14:paraId="496BA2D8" w14:textId="77777777" w:rsidTr="00310356">
        <w:tc>
          <w:tcPr>
            <w:tcW w:w="1980" w:type="dxa"/>
          </w:tcPr>
          <w:p w14:paraId="710659DF" w14:textId="1BB2AD56" w:rsidR="00310356" w:rsidRDefault="00310356" w:rsidP="00310356">
            <w:pPr>
              <w:pStyle w:val="Plattetekst"/>
              <w:rPr>
                <w:lang w:val="nl-NL"/>
              </w:rPr>
            </w:pPr>
            <w:r>
              <w:rPr>
                <w:lang w:val="nl-NL"/>
              </w:rPr>
              <w:t>Handtekening</w:t>
            </w:r>
          </w:p>
          <w:p w14:paraId="30B07052" w14:textId="77777777" w:rsidR="00310356" w:rsidRDefault="00310356" w:rsidP="00310356">
            <w:pPr>
              <w:pStyle w:val="Plattetekst"/>
              <w:rPr>
                <w:lang w:val="nl-NL"/>
              </w:rPr>
            </w:pPr>
          </w:p>
          <w:p w14:paraId="760B3765" w14:textId="77777777" w:rsidR="00310356" w:rsidRDefault="00310356" w:rsidP="00310356">
            <w:pPr>
              <w:pStyle w:val="Plattetekst"/>
              <w:rPr>
                <w:lang w:val="nl-NL"/>
              </w:rPr>
            </w:pPr>
          </w:p>
        </w:tc>
        <w:tc>
          <w:tcPr>
            <w:tcW w:w="3260" w:type="dxa"/>
          </w:tcPr>
          <w:p w14:paraId="27590505" w14:textId="77777777" w:rsidR="00310356" w:rsidRDefault="00310356" w:rsidP="00310356">
            <w:pPr>
              <w:pStyle w:val="Plattetekst"/>
              <w:rPr>
                <w:lang w:val="nl-NL"/>
              </w:rPr>
            </w:pPr>
          </w:p>
        </w:tc>
        <w:tc>
          <w:tcPr>
            <w:tcW w:w="3822" w:type="dxa"/>
          </w:tcPr>
          <w:p w14:paraId="1D2256E0" w14:textId="77777777" w:rsidR="00310356" w:rsidRDefault="00310356" w:rsidP="00310356">
            <w:pPr>
              <w:pStyle w:val="Plattetekst"/>
              <w:rPr>
                <w:lang w:val="nl-NL"/>
              </w:rPr>
            </w:pPr>
          </w:p>
        </w:tc>
      </w:tr>
    </w:tbl>
    <w:p w14:paraId="4B0173CA" w14:textId="77777777" w:rsidR="00310356" w:rsidRPr="00310356" w:rsidRDefault="00310356" w:rsidP="00310356">
      <w:pPr>
        <w:pStyle w:val="Plattetekst"/>
        <w:rPr>
          <w:lang w:val="nl-NL"/>
        </w:rPr>
      </w:pPr>
    </w:p>
    <w:p w14:paraId="65332A61" w14:textId="77777777" w:rsidR="00D14598" w:rsidRPr="00310356" w:rsidRDefault="00D14598" w:rsidP="00D14598">
      <w:pPr>
        <w:pStyle w:val="Plattetekst"/>
        <w:rPr>
          <w:lang w:val="nl-NL"/>
        </w:rPr>
      </w:pPr>
    </w:p>
    <w:p w14:paraId="51E5033B" w14:textId="0D334850" w:rsidR="00FB583F" w:rsidRDefault="00310356" w:rsidP="00D210C5">
      <w:pPr>
        <w:pStyle w:val="VPBijlageofAnnex"/>
      </w:pPr>
      <w:bookmarkStart w:id="17" w:name="_Toc500279822"/>
      <w:r>
        <w:t xml:space="preserve">Bijlage 1: </w:t>
      </w:r>
      <w:r w:rsidR="002144CD">
        <w:t xml:space="preserve">Aanvraag / </w:t>
      </w:r>
      <w:r w:rsidR="00F23972">
        <w:t>O</w:t>
      </w:r>
      <w:r w:rsidR="00FB583F" w:rsidRPr="00FB583F">
        <w:t>fferte</w:t>
      </w:r>
      <w:r w:rsidR="00F23972">
        <w:t>-</w:t>
      </w:r>
      <w:r w:rsidR="00FB583F" w:rsidRPr="00FB583F">
        <w:t>aanvraag</w:t>
      </w:r>
      <w:bookmarkEnd w:id="17"/>
    </w:p>
    <w:p w14:paraId="568D0A62" w14:textId="77777777" w:rsidR="00031F88" w:rsidRPr="00031F88" w:rsidRDefault="00031F88" w:rsidP="00031F88">
      <w:pPr>
        <w:rPr>
          <w:rFonts w:ascii="Arial" w:hAnsi="Arial"/>
          <w:lang w:val="nl-NL"/>
        </w:rPr>
      </w:pPr>
    </w:p>
    <w:p w14:paraId="59B9E006" w14:textId="4B119E31" w:rsidR="00FB583F" w:rsidRPr="00AE58F3" w:rsidRDefault="00310356" w:rsidP="00D210C5">
      <w:pPr>
        <w:pStyle w:val="VPBijlageofAnnex"/>
      </w:pPr>
      <w:bookmarkStart w:id="18" w:name="_Toc500279823"/>
      <w:r w:rsidRPr="00AE58F3">
        <w:t>Bijlage 2: O</w:t>
      </w:r>
      <w:r w:rsidR="00FB583F" w:rsidRPr="00AE58F3">
        <w:t xml:space="preserve">fferte van </w:t>
      </w:r>
      <w:r w:rsidR="00FB583F" w:rsidRPr="00D210C5">
        <w:t>Opdrachtnemer</w:t>
      </w:r>
      <w:bookmarkEnd w:id="18"/>
    </w:p>
    <w:p w14:paraId="6E18C29F" w14:textId="77777777" w:rsidR="00031F88" w:rsidRPr="00031F88" w:rsidRDefault="00031F88" w:rsidP="00031F88">
      <w:pPr>
        <w:rPr>
          <w:rFonts w:ascii="Arial" w:hAnsi="Arial"/>
          <w:lang w:val="nl-NL"/>
        </w:rPr>
      </w:pPr>
    </w:p>
    <w:p w14:paraId="5DBF22FF" w14:textId="2279C31B" w:rsidR="00FB583F" w:rsidRDefault="00FB583F" w:rsidP="00D210C5">
      <w:pPr>
        <w:pStyle w:val="VPBijlageofAnnex"/>
      </w:pPr>
      <w:bookmarkStart w:id="19" w:name="_Toc500279824"/>
      <w:r w:rsidRPr="00FB583F">
        <w:t xml:space="preserve">Bijlage 3: concept </w:t>
      </w:r>
      <w:r w:rsidRPr="00AE58F3">
        <w:t>opdrachtbevestiging</w:t>
      </w:r>
      <w:r w:rsidRPr="00FB583F">
        <w:t xml:space="preserve"> 2018 (welke tevens in beginsel model staat voor</w:t>
      </w:r>
      <w:r>
        <w:t xml:space="preserve"> gebruik in opvolgende jaren).</w:t>
      </w:r>
      <w:bookmarkEnd w:id="19"/>
      <w:r>
        <w:t xml:space="preserve"> </w:t>
      </w:r>
    </w:p>
    <w:p w14:paraId="7289046F" w14:textId="246CC889" w:rsidR="00031F88" w:rsidRPr="00031F88" w:rsidRDefault="00031F88" w:rsidP="00031F88">
      <w:pPr>
        <w:rPr>
          <w:rFonts w:ascii="Arial" w:hAnsi="Arial"/>
          <w:lang w:val="nl-NL"/>
        </w:rPr>
      </w:pPr>
    </w:p>
    <w:sectPr w:rsidR="00031F88" w:rsidRPr="00031F88" w:rsidSect="00AE58F3">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A19A" w14:textId="77777777" w:rsidR="003E5BE4" w:rsidRDefault="003E5BE4" w:rsidP="009A1B79">
      <w:r>
        <w:separator/>
      </w:r>
    </w:p>
  </w:endnote>
  <w:endnote w:type="continuationSeparator" w:id="0">
    <w:p w14:paraId="027892B6" w14:textId="77777777" w:rsidR="003E5BE4" w:rsidRDefault="003E5BE4" w:rsidP="009A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New Roman Bold">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D157" w14:textId="7F213EAB" w:rsidR="00416970" w:rsidRPr="00416970" w:rsidRDefault="00416970" w:rsidP="00416970">
    <w:pPr>
      <w:pStyle w:val="Voettekst"/>
      <w:pBdr>
        <w:top w:val="single" w:sz="4" w:space="1" w:color="auto"/>
      </w:pBdr>
      <w:tabs>
        <w:tab w:val="center" w:pos="4253"/>
        <w:tab w:val="right" w:pos="8505"/>
      </w:tabs>
      <w:rPr>
        <w:rStyle w:val="Paginanummer"/>
        <w:rFonts w:ascii="Arial" w:hAnsi="Arial" w:cs="Arial"/>
        <w:lang w:val="nl-NL"/>
      </w:rPr>
    </w:pPr>
    <w:r>
      <w:rPr>
        <w:rFonts w:ascii="Arial" w:hAnsi="Arial" w:cs="Arial"/>
        <w:lang w:val="nl-NL"/>
      </w:rPr>
      <w:t xml:space="preserve">&lt;naam Opdrachtgever&gt; </w:t>
    </w:r>
    <w:r w:rsidRPr="00416970">
      <w:rPr>
        <w:rFonts w:ascii="Arial" w:hAnsi="Arial" w:cs="Arial"/>
        <w:lang w:val="nl-NL"/>
      </w:rPr>
      <w:tab/>
    </w:r>
    <w:r w:rsidR="002123F5">
      <w:rPr>
        <w:rFonts w:ascii="Arial" w:hAnsi="Arial" w:cs="Arial"/>
        <w:lang w:val="nl-NL"/>
      </w:rPr>
      <w:t>5 maart 2018</w:t>
    </w:r>
    <w:r w:rsidRPr="00416970">
      <w:rPr>
        <w:rFonts w:ascii="Arial" w:hAnsi="Arial" w:cs="Arial"/>
        <w:lang w:val="nl-NL"/>
      </w:rPr>
      <w:tab/>
      <w:t xml:space="preserve">Pagina </w:t>
    </w:r>
    <w:r w:rsidRPr="00416970">
      <w:rPr>
        <w:rStyle w:val="Paginanummer"/>
        <w:rFonts w:ascii="Arial" w:hAnsi="Arial" w:cs="Arial"/>
        <w:lang w:val="nl-NL"/>
      </w:rPr>
      <w:fldChar w:fldCharType="begin"/>
    </w:r>
    <w:r w:rsidRPr="00416970">
      <w:rPr>
        <w:rStyle w:val="Paginanummer"/>
        <w:rFonts w:ascii="Arial" w:hAnsi="Arial" w:cs="Arial"/>
        <w:lang w:val="nl-NL"/>
      </w:rPr>
      <w:instrText xml:space="preserve"> PAGE </w:instrText>
    </w:r>
    <w:r w:rsidRPr="00416970">
      <w:rPr>
        <w:rStyle w:val="Paginanummer"/>
        <w:rFonts w:ascii="Arial" w:hAnsi="Arial" w:cs="Arial"/>
        <w:lang w:val="nl-NL"/>
      </w:rPr>
      <w:fldChar w:fldCharType="separate"/>
    </w:r>
    <w:r w:rsidR="00A638EF">
      <w:rPr>
        <w:rStyle w:val="Paginanummer"/>
        <w:rFonts w:ascii="Arial" w:hAnsi="Arial" w:cs="Arial"/>
        <w:noProof/>
        <w:lang w:val="nl-NL"/>
      </w:rPr>
      <w:t>6</w:t>
    </w:r>
    <w:r w:rsidRPr="00416970">
      <w:rPr>
        <w:rStyle w:val="Paginanummer"/>
        <w:rFonts w:ascii="Arial" w:hAnsi="Arial" w:cs="Arial"/>
        <w:lang w:val="nl-NL"/>
      </w:rPr>
      <w:fldChar w:fldCharType="end"/>
    </w:r>
    <w:r w:rsidRPr="00416970">
      <w:rPr>
        <w:rStyle w:val="Paginanummer"/>
        <w:rFonts w:ascii="Arial" w:hAnsi="Arial" w:cs="Arial"/>
        <w:lang w:val="nl-NL"/>
      </w:rPr>
      <w:t xml:space="preserve"> van 12</w:t>
    </w:r>
  </w:p>
  <w:p w14:paraId="21FCC103" w14:textId="46CCC0EC" w:rsidR="00416970" w:rsidRPr="00416970" w:rsidRDefault="00416970" w:rsidP="00416970">
    <w:pPr>
      <w:pStyle w:val="Voettekst"/>
      <w:tabs>
        <w:tab w:val="center" w:pos="4253"/>
        <w:tab w:val="right" w:pos="8505"/>
      </w:tabs>
      <w:rPr>
        <w:rFonts w:ascii="Arial" w:hAnsi="Arial" w:cs="Arial"/>
        <w:lang w:val="nl-NL"/>
      </w:rPr>
    </w:pPr>
    <w:r w:rsidRPr="00416970">
      <w:rPr>
        <w:rStyle w:val="Paginanummer"/>
        <w:rFonts w:ascii="Arial" w:hAnsi="Arial" w:cs="Arial"/>
        <w:lang w:val="nl-NL"/>
      </w:rPr>
      <w:t xml:space="preserve">Paraaf </w:t>
    </w:r>
    <w:r>
      <w:rPr>
        <w:rStyle w:val="Paginanummer"/>
        <w:rFonts w:ascii="Arial" w:hAnsi="Arial" w:cs="Arial"/>
        <w:lang w:val="nl-NL"/>
      </w:rPr>
      <w:t>Opdrachtgever</w:t>
    </w:r>
    <w:r>
      <w:rPr>
        <w:rStyle w:val="Paginanummer"/>
        <w:rFonts w:ascii="Arial" w:hAnsi="Arial" w:cs="Arial"/>
        <w:lang w:val="nl-NL"/>
      </w:rPr>
      <w:tab/>
    </w:r>
    <w:r w:rsidRPr="00416970">
      <w:rPr>
        <w:rFonts w:ascii="Arial" w:hAnsi="Arial" w:cs="Arial"/>
        <w:lang w:val="nl-NL"/>
      </w:rPr>
      <w:t xml:space="preserve">Vertrouwelijk / © </w:t>
    </w:r>
    <w:r>
      <w:rPr>
        <w:rFonts w:ascii="Arial" w:hAnsi="Arial" w:cs="Arial"/>
        <w:lang w:val="nl-NL"/>
      </w:rPr>
      <w:t>&lt;naam Opdrachtgever&gt;</w:t>
    </w:r>
    <w:r w:rsidRPr="00416970">
      <w:rPr>
        <w:rStyle w:val="Paginanummer"/>
        <w:rFonts w:ascii="Arial" w:hAnsi="Arial" w:cs="Arial"/>
        <w:lang w:val="nl-NL"/>
      </w:rPr>
      <w:tab/>
      <w:t>Paraaf Opdrachtnemer</w:t>
    </w:r>
  </w:p>
  <w:p w14:paraId="35AD2E04" w14:textId="77777777" w:rsidR="00416970" w:rsidRPr="00416970" w:rsidRDefault="00416970" w:rsidP="00416970">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F30F" w14:textId="77777777" w:rsidR="003E5BE4" w:rsidRDefault="003E5BE4" w:rsidP="009A1B79">
      <w:r>
        <w:separator/>
      </w:r>
    </w:p>
  </w:footnote>
  <w:footnote w:type="continuationSeparator" w:id="0">
    <w:p w14:paraId="270362E2" w14:textId="77777777" w:rsidR="003E5BE4" w:rsidRDefault="003E5BE4" w:rsidP="009A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6D84" w14:textId="1FBB5000" w:rsidR="00416970" w:rsidRPr="009A1B79" w:rsidRDefault="009A1B79" w:rsidP="00416970">
    <w:pPr>
      <w:pStyle w:val="Koptekst"/>
      <w:pBdr>
        <w:bottom w:val="single" w:sz="4" w:space="1" w:color="auto"/>
      </w:pBdr>
    </w:pPr>
    <w:r w:rsidRPr="009A1B79">
      <w:t>Raamovereenkomst Accountantsdiensten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650"/>
    <w:multiLevelType w:val="hybridMultilevel"/>
    <w:tmpl w:val="BD0025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720A8B"/>
    <w:multiLevelType w:val="multilevel"/>
    <w:tmpl w:val="E6D86C78"/>
    <w:lvl w:ilvl="0">
      <w:start w:val="1"/>
      <w:numFmt w:val="decimal"/>
      <w:pStyle w:val="VPArtikelLevel1"/>
      <w:lvlText w:val="%1."/>
      <w:lvlJc w:val="left"/>
      <w:pPr>
        <w:tabs>
          <w:tab w:val="num" w:pos="0"/>
        </w:tabs>
        <w:ind w:left="0" w:firstLine="0"/>
      </w:pPr>
      <w:rPr>
        <w:rFonts w:hint="default"/>
      </w:rPr>
    </w:lvl>
    <w:lvl w:ilvl="1">
      <w:start w:val="1"/>
      <w:numFmt w:val="decimal"/>
      <w:pStyle w:val="VPArtikelLevel2"/>
      <w:lvlText w:val="%1.%2."/>
      <w:lvlJc w:val="left"/>
      <w:pPr>
        <w:tabs>
          <w:tab w:val="num" w:pos="0"/>
        </w:tabs>
        <w:ind w:left="0" w:firstLine="0"/>
      </w:pPr>
      <w:rPr>
        <w:rFonts w:hint="default"/>
      </w:rPr>
    </w:lvl>
    <w:lvl w:ilvl="2">
      <w:start w:val="1"/>
      <w:numFmt w:val="decimal"/>
      <w:pStyle w:val="VPArtikelLevel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681954D1"/>
    <w:multiLevelType w:val="multilevel"/>
    <w:tmpl w:val="54CA48B6"/>
    <w:lvl w:ilvl="0">
      <w:start w:val="1"/>
      <w:numFmt w:val="decimal"/>
      <w:pStyle w:val="VPAnnexArtikelLevel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73444178"/>
    <w:multiLevelType w:val="multilevel"/>
    <w:tmpl w:val="55C03F0A"/>
    <w:lvl w:ilvl="0">
      <w:start w:val="1"/>
      <w:numFmt w:val="decimal"/>
      <w:pStyle w:val="VPBijlageofAnnexArtikelLevel3"/>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VPBijlageofAnnexArtikelLevel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755176E3"/>
    <w:multiLevelType w:val="multilevel"/>
    <w:tmpl w:val="570E4380"/>
    <w:lvl w:ilvl="0">
      <w:start w:val="1"/>
      <w:numFmt w:val="upperLetter"/>
      <w:lvlRestart w:val="0"/>
      <w:pStyle w:val="VPWhereas"/>
      <w:lvlText w:val="%1"/>
      <w:lvlJc w:val="left"/>
      <w:pPr>
        <w:tabs>
          <w:tab w:val="num" w:pos="425"/>
        </w:tabs>
        <w:ind w:left="425" w:hanging="425"/>
      </w:pPr>
      <w:rPr>
        <w:rFonts w:ascii="Arial" w:hAnsi="Arial" w:cs="Times New Roman" w:hint="default"/>
        <w:b w:val="0"/>
        <w:i w:val="0"/>
        <w:sz w:val="20"/>
      </w:rPr>
    </w:lvl>
    <w:lvl w:ilvl="1">
      <w:start w:val="1"/>
      <w:numFmt w:val="decimal"/>
      <w:lvlRestart w:val="0"/>
      <w:isLgl/>
      <w:lvlText w:val="%1.%2"/>
      <w:lvlJc w:val="left"/>
      <w:pPr>
        <w:tabs>
          <w:tab w:val="num" w:pos="425"/>
        </w:tabs>
        <w:ind w:left="0" w:firstLine="0"/>
      </w:pPr>
      <w:rPr>
        <w:rFonts w:ascii="Arial" w:hAnsi="Arial" w:cs="Times New Roman" w:hint="default"/>
        <w:b w:val="0"/>
        <w:i w:val="0"/>
        <w:sz w:val="20"/>
      </w:rPr>
    </w:lvl>
    <w:lvl w:ilvl="2">
      <w:start w:val="1"/>
      <w:numFmt w:val="decimal"/>
      <w:lvlText w:val="%1.%2.%3"/>
      <w:lvlJc w:val="left"/>
      <w:pPr>
        <w:tabs>
          <w:tab w:val="num" w:pos="0"/>
        </w:tabs>
        <w:ind w:left="0" w:firstLine="0"/>
      </w:pPr>
      <w:rPr>
        <w:rFonts w:ascii="Arial" w:hAnsi="Arial" w:hint="default"/>
      </w:rPr>
    </w:lvl>
    <w:lvl w:ilvl="3">
      <w:start w:val="1"/>
      <w:numFmt w:val="decimal"/>
      <w:lvlText w:val="%1.%2.%3.%4"/>
      <w:lvlJc w:val="left"/>
      <w:pPr>
        <w:tabs>
          <w:tab w:val="num" w:pos="0"/>
        </w:tabs>
        <w:ind w:left="0" w:firstLine="0"/>
      </w:pPr>
      <w:rPr>
        <w:rFonts w:ascii="Arial" w:hAnsi="Arial" w:hint="default"/>
      </w:rPr>
    </w:lvl>
    <w:lvl w:ilvl="4">
      <w:start w:val="1"/>
      <w:numFmt w:val="decimal"/>
      <w:lvlText w:val="%1.%2.%3.%4.%5"/>
      <w:lvlJc w:val="left"/>
      <w:pPr>
        <w:tabs>
          <w:tab w:val="num" w:pos="601"/>
        </w:tabs>
        <w:ind w:left="601" w:hanging="1009"/>
      </w:pPr>
      <w:rPr>
        <w:rFonts w:hint="default"/>
      </w:rPr>
    </w:lvl>
    <w:lvl w:ilvl="5">
      <w:start w:val="1"/>
      <w:numFmt w:val="decimal"/>
      <w:lvlText w:val="%1.%2.%3.%4.%5.%6"/>
      <w:lvlJc w:val="left"/>
      <w:pPr>
        <w:tabs>
          <w:tab w:val="num" w:pos="743"/>
        </w:tabs>
        <w:ind w:left="743" w:hanging="1151"/>
      </w:pPr>
      <w:rPr>
        <w:rFonts w:hint="default"/>
      </w:rPr>
    </w:lvl>
    <w:lvl w:ilvl="6">
      <w:start w:val="1"/>
      <w:numFmt w:val="decimal"/>
      <w:lvlText w:val="%1.%2.%3.%4.%5.%6.%7"/>
      <w:lvlJc w:val="left"/>
      <w:pPr>
        <w:tabs>
          <w:tab w:val="num" w:pos="890"/>
        </w:tabs>
        <w:ind w:left="890" w:hanging="1298"/>
      </w:pPr>
      <w:rPr>
        <w:rFonts w:hint="default"/>
      </w:rPr>
    </w:lvl>
    <w:lvl w:ilvl="7">
      <w:start w:val="1"/>
      <w:numFmt w:val="decimal"/>
      <w:lvlText w:val="%1.%2.%3.%4.%5.%6.%7.%8"/>
      <w:lvlJc w:val="left"/>
      <w:pPr>
        <w:tabs>
          <w:tab w:val="num" w:pos="1032"/>
        </w:tabs>
        <w:ind w:left="1032" w:hanging="1440"/>
      </w:pPr>
      <w:rPr>
        <w:rFonts w:hint="default"/>
      </w:rPr>
    </w:lvl>
    <w:lvl w:ilvl="8">
      <w:start w:val="1"/>
      <w:numFmt w:val="decimal"/>
      <w:lvlText w:val="%1.%2.%3.%4.%5.%6.%7.%8.%9"/>
      <w:lvlJc w:val="left"/>
      <w:pPr>
        <w:tabs>
          <w:tab w:val="num" w:pos="1174"/>
        </w:tabs>
        <w:ind w:left="1174" w:hanging="1582"/>
      </w:pPr>
      <w:rPr>
        <w:rFont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98"/>
    <w:rsid w:val="00004C85"/>
    <w:rsid w:val="00031F88"/>
    <w:rsid w:val="000E58F0"/>
    <w:rsid w:val="00117F17"/>
    <w:rsid w:val="00131C0D"/>
    <w:rsid w:val="0014156C"/>
    <w:rsid w:val="0016039F"/>
    <w:rsid w:val="00197350"/>
    <w:rsid w:val="001F5874"/>
    <w:rsid w:val="001F7EB0"/>
    <w:rsid w:val="002123F5"/>
    <w:rsid w:val="002144CD"/>
    <w:rsid w:val="00216838"/>
    <w:rsid w:val="002901A2"/>
    <w:rsid w:val="0030765A"/>
    <w:rsid w:val="00310356"/>
    <w:rsid w:val="00396C20"/>
    <w:rsid w:val="003E5BE4"/>
    <w:rsid w:val="00416970"/>
    <w:rsid w:val="00474FF4"/>
    <w:rsid w:val="00502A5B"/>
    <w:rsid w:val="005308F5"/>
    <w:rsid w:val="00546530"/>
    <w:rsid w:val="00572A76"/>
    <w:rsid w:val="005834CF"/>
    <w:rsid w:val="005C1FA9"/>
    <w:rsid w:val="005F5063"/>
    <w:rsid w:val="00684ADC"/>
    <w:rsid w:val="006B1B44"/>
    <w:rsid w:val="00714E16"/>
    <w:rsid w:val="0071693D"/>
    <w:rsid w:val="007A0D48"/>
    <w:rsid w:val="00835654"/>
    <w:rsid w:val="008A328B"/>
    <w:rsid w:val="008F7DD9"/>
    <w:rsid w:val="009910C4"/>
    <w:rsid w:val="009A1B79"/>
    <w:rsid w:val="009C0993"/>
    <w:rsid w:val="00A10085"/>
    <w:rsid w:val="00A1591B"/>
    <w:rsid w:val="00A45816"/>
    <w:rsid w:val="00A638EF"/>
    <w:rsid w:val="00A939A4"/>
    <w:rsid w:val="00AB09D6"/>
    <w:rsid w:val="00AE58F3"/>
    <w:rsid w:val="00B820AD"/>
    <w:rsid w:val="00BB0B6D"/>
    <w:rsid w:val="00BD53B7"/>
    <w:rsid w:val="00CC3705"/>
    <w:rsid w:val="00CE6163"/>
    <w:rsid w:val="00D14598"/>
    <w:rsid w:val="00D210C5"/>
    <w:rsid w:val="00D70486"/>
    <w:rsid w:val="00DA1174"/>
    <w:rsid w:val="00E45EE5"/>
    <w:rsid w:val="00E54F35"/>
    <w:rsid w:val="00E675AF"/>
    <w:rsid w:val="00E92B73"/>
    <w:rsid w:val="00F23972"/>
    <w:rsid w:val="00F55998"/>
    <w:rsid w:val="00F56409"/>
    <w:rsid w:val="00FB58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BB6876"/>
  <w15:docId w15:val="{5A76E60B-E9E8-DD44-A2F4-04AD4C2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998"/>
    <w:pPr>
      <w:spacing w:after="0" w:line="240" w:lineRule="auto"/>
    </w:pPr>
    <w:rPr>
      <w:rFonts w:ascii="Verdana" w:eastAsia="Times New Roman" w:hAnsi="Verdana" w:cs="Times New Roman"/>
      <w:sz w:val="18"/>
      <w:szCs w:val="20"/>
      <w:lang w:val="en-US" w:eastAsia="nl-NL"/>
    </w:rPr>
  </w:style>
  <w:style w:type="paragraph" w:styleId="Kop1">
    <w:name w:val="heading 1"/>
    <w:basedOn w:val="Standaard"/>
    <w:next w:val="Standaard"/>
    <w:link w:val="Kop1Char"/>
    <w:uiPriority w:val="9"/>
    <w:qFormat/>
    <w:rsid w:val="003103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next w:val="Standaard"/>
    <w:link w:val="Kop2Char"/>
    <w:uiPriority w:val="9"/>
    <w:unhideWhenUsed/>
    <w:qFormat/>
    <w:rsid w:val="00CE6163"/>
    <w:pPr>
      <w:keepNext/>
      <w:keepLines/>
      <w:spacing w:after="0" w:line="259" w:lineRule="auto"/>
      <w:ind w:left="10" w:hanging="10"/>
      <w:outlineLvl w:val="1"/>
    </w:pPr>
    <w:rPr>
      <w:rFonts w:ascii="Arial" w:eastAsia="Arial" w:hAnsi="Arial" w:cs="Arial"/>
      <w:b/>
      <w:color w:val="000000"/>
      <w:sz w:val="20"/>
      <w:lang w:eastAsia="nl-NL"/>
    </w:rPr>
  </w:style>
  <w:style w:type="paragraph" w:styleId="Kop3">
    <w:name w:val="heading 3"/>
    <w:basedOn w:val="Standaard"/>
    <w:next w:val="Standaard"/>
    <w:link w:val="Kop3Char"/>
    <w:uiPriority w:val="9"/>
    <w:semiHidden/>
    <w:unhideWhenUsed/>
    <w:qFormat/>
    <w:rsid w:val="00A159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31035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A1591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F55998"/>
  </w:style>
  <w:style w:type="character" w:customStyle="1" w:styleId="PlattetekstChar">
    <w:name w:val="Platte tekst Char"/>
    <w:basedOn w:val="Standaardalinea-lettertype"/>
    <w:link w:val="Plattetekst"/>
    <w:semiHidden/>
    <w:rsid w:val="00F55998"/>
    <w:rPr>
      <w:rFonts w:ascii="Verdana" w:eastAsia="Times New Roman" w:hAnsi="Verdana" w:cs="Times New Roman"/>
      <w:sz w:val="18"/>
      <w:szCs w:val="20"/>
      <w:lang w:val="en-US" w:eastAsia="nl-NL"/>
    </w:rPr>
  </w:style>
  <w:style w:type="paragraph" w:customStyle="1" w:styleId="HeadingT-1">
    <w:name w:val="Heading T-1"/>
    <w:basedOn w:val="Standaard"/>
    <w:next w:val="Plattetekst"/>
    <w:semiHidden/>
    <w:rsid w:val="00F55998"/>
    <w:pPr>
      <w:keepNext/>
      <w:spacing w:before="240" w:after="80"/>
    </w:pPr>
    <w:rPr>
      <w:caps/>
      <w:color w:val="0066A2"/>
      <w:sz w:val="16"/>
      <w:szCs w:val="16"/>
    </w:rPr>
  </w:style>
  <w:style w:type="character" w:customStyle="1" w:styleId="Kop3Char">
    <w:name w:val="Kop 3 Char"/>
    <w:basedOn w:val="Standaardalinea-lettertype"/>
    <w:link w:val="Kop3"/>
    <w:uiPriority w:val="9"/>
    <w:semiHidden/>
    <w:rsid w:val="00A1591B"/>
    <w:rPr>
      <w:rFonts w:asciiTheme="majorHAnsi" w:eastAsiaTheme="majorEastAsia" w:hAnsiTheme="majorHAnsi" w:cstheme="majorBidi"/>
      <w:color w:val="243F60" w:themeColor="accent1" w:themeShade="7F"/>
      <w:sz w:val="24"/>
      <w:szCs w:val="24"/>
      <w:lang w:val="en-US" w:eastAsia="nl-NL"/>
    </w:rPr>
  </w:style>
  <w:style w:type="paragraph" w:customStyle="1" w:styleId="Table">
    <w:name w:val="Table"/>
    <w:basedOn w:val="Standaard"/>
    <w:semiHidden/>
    <w:rsid w:val="00F55998"/>
    <w:pPr>
      <w:spacing w:before="20" w:after="20"/>
    </w:pPr>
    <w:rPr>
      <w:sz w:val="16"/>
      <w:lang w:eastAsia="en-US"/>
    </w:rPr>
  </w:style>
  <w:style w:type="character" w:customStyle="1" w:styleId="Kop5Char">
    <w:name w:val="Kop 5 Char"/>
    <w:basedOn w:val="Standaardalinea-lettertype"/>
    <w:link w:val="Kop5"/>
    <w:uiPriority w:val="9"/>
    <w:semiHidden/>
    <w:rsid w:val="00A1591B"/>
    <w:rPr>
      <w:rFonts w:asciiTheme="majorHAnsi" w:eastAsiaTheme="majorEastAsia" w:hAnsiTheme="majorHAnsi" w:cstheme="majorBidi"/>
      <w:color w:val="365F91" w:themeColor="accent1" w:themeShade="BF"/>
      <w:sz w:val="18"/>
      <w:szCs w:val="20"/>
      <w:lang w:val="en-US" w:eastAsia="nl-NL"/>
    </w:rPr>
  </w:style>
  <w:style w:type="character" w:styleId="Hyperlink">
    <w:name w:val="Hyperlink"/>
    <w:basedOn w:val="Standaardalinea-lettertype"/>
    <w:uiPriority w:val="99"/>
    <w:unhideWhenUsed/>
    <w:rsid w:val="00AE58F3"/>
    <w:rPr>
      <w:color w:val="0000FF" w:themeColor="hyperlink"/>
      <w:u w:val="single"/>
    </w:rPr>
  </w:style>
  <w:style w:type="paragraph" w:customStyle="1" w:styleId="Default">
    <w:name w:val="Default"/>
    <w:rsid w:val="00F55998"/>
    <w:pPr>
      <w:widowControl w:val="0"/>
      <w:autoSpaceDE w:val="0"/>
      <w:autoSpaceDN w:val="0"/>
      <w:adjustRightInd w:val="0"/>
      <w:spacing w:after="0" w:line="240" w:lineRule="auto"/>
    </w:pPr>
    <w:rPr>
      <w:rFonts w:ascii="Calibri" w:eastAsia="Calibri" w:hAnsi="Calibri" w:cs="Calibri"/>
      <w:color w:val="000000"/>
      <w:sz w:val="24"/>
      <w:szCs w:val="24"/>
      <w:lang w:val="en-US" w:eastAsia="nl-NL"/>
    </w:rPr>
  </w:style>
  <w:style w:type="paragraph" w:styleId="Revisie">
    <w:name w:val="Revision"/>
    <w:hidden/>
    <w:uiPriority w:val="99"/>
    <w:semiHidden/>
    <w:rsid w:val="00BB0B6D"/>
    <w:pPr>
      <w:spacing w:after="0" w:line="240" w:lineRule="auto"/>
    </w:pPr>
    <w:rPr>
      <w:rFonts w:ascii="Verdana" w:eastAsia="Times New Roman" w:hAnsi="Verdana" w:cs="Times New Roman"/>
      <w:sz w:val="18"/>
      <w:szCs w:val="20"/>
      <w:lang w:val="en-US" w:eastAsia="nl-NL"/>
    </w:rPr>
  </w:style>
  <w:style w:type="paragraph" w:styleId="Ballontekst">
    <w:name w:val="Balloon Text"/>
    <w:basedOn w:val="Standaard"/>
    <w:link w:val="BallontekstChar"/>
    <w:uiPriority w:val="99"/>
    <w:semiHidden/>
    <w:unhideWhenUsed/>
    <w:rsid w:val="00BB0B6D"/>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B0B6D"/>
    <w:rPr>
      <w:rFonts w:ascii="Lucida Grande" w:eastAsia="Times New Roman" w:hAnsi="Lucida Grande" w:cs="Lucida Grande"/>
      <w:sz w:val="18"/>
      <w:szCs w:val="18"/>
      <w:lang w:val="en-US" w:eastAsia="nl-NL"/>
    </w:rPr>
  </w:style>
  <w:style w:type="paragraph" w:styleId="Lijstalinea">
    <w:name w:val="List Paragraph"/>
    <w:basedOn w:val="Standaard"/>
    <w:uiPriority w:val="34"/>
    <w:qFormat/>
    <w:rsid w:val="00BB0B6D"/>
    <w:pPr>
      <w:ind w:left="720"/>
      <w:contextualSpacing/>
    </w:pPr>
  </w:style>
  <w:style w:type="paragraph" w:customStyle="1" w:styleId="VPHeadingParties">
    <w:name w:val="V&amp;P Heading Parties"/>
    <w:basedOn w:val="Standaard"/>
    <w:rsid w:val="00A939A4"/>
    <w:pPr>
      <w:keepNext/>
      <w:spacing w:after="240"/>
    </w:pPr>
    <w:rPr>
      <w:color w:val="0066A2"/>
      <w:sz w:val="26"/>
      <w:lang w:val="nl-NL"/>
    </w:rPr>
  </w:style>
  <w:style w:type="paragraph" w:customStyle="1" w:styleId="VPAnnex">
    <w:name w:val="V&amp;P Annex"/>
    <w:basedOn w:val="Standaard"/>
    <w:rsid w:val="00AE58F3"/>
    <w:pPr>
      <w:keepNext/>
      <w:keepLines/>
      <w:pageBreakBefore/>
      <w:tabs>
        <w:tab w:val="left" w:pos="1134"/>
      </w:tabs>
      <w:spacing w:after="480"/>
      <w:ind w:left="1134" w:hanging="1134"/>
    </w:pPr>
    <w:rPr>
      <w:rFonts w:ascii="Arial" w:hAnsi="Arial" w:cs="Arial"/>
      <w:color w:val="0066A2"/>
      <w:sz w:val="26"/>
      <w:lang w:val="nl-NL"/>
    </w:rPr>
  </w:style>
  <w:style w:type="paragraph" w:customStyle="1" w:styleId="VPAnnexArticleLevel2">
    <w:name w:val="V&amp;P Annex Article Level 2"/>
    <w:basedOn w:val="Standaard"/>
    <w:rsid w:val="00A939A4"/>
    <w:pPr>
      <w:tabs>
        <w:tab w:val="num" w:pos="360"/>
        <w:tab w:val="left" w:pos="851"/>
      </w:tabs>
      <w:spacing w:before="80"/>
      <w:ind w:left="851" w:hanging="851"/>
    </w:pPr>
  </w:style>
  <w:style w:type="paragraph" w:customStyle="1" w:styleId="VPAnnexArticleLevel3">
    <w:name w:val="V&amp;P Annex Article Level 3"/>
    <w:basedOn w:val="Standaard"/>
    <w:rsid w:val="00A939A4"/>
    <w:pPr>
      <w:tabs>
        <w:tab w:val="num" w:pos="360"/>
        <w:tab w:val="left" w:pos="851"/>
      </w:tabs>
      <w:ind w:left="851" w:hanging="851"/>
    </w:pPr>
  </w:style>
  <w:style w:type="paragraph" w:customStyle="1" w:styleId="VPArticleLevel2">
    <w:name w:val="V&amp;P Article Level 2"/>
    <w:basedOn w:val="Standaard"/>
    <w:rsid w:val="00A939A4"/>
    <w:pPr>
      <w:tabs>
        <w:tab w:val="left" w:pos="851"/>
      </w:tabs>
      <w:spacing w:before="80"/>
    </w:pPr>
  </w:style>
  <w:style w:type="paragraph" w:customStyle="1" w:styleId="VPArticleLevel3">
    <w:name w:val="V&amp;P Article Level 3"/>
    <w:basedOn w:val="Standaard"/>
    <w:rsid w:val="00A939A4"/>
    <w:pPr>
      <w:tabs>
        <w:tab w:val="num" w:pos="360"/>
        <w:tab w:val="left" w:pos="851"/>
      </w:tabs>
      <w:ind w:left="851" w:hanging="851"/>
    </w:pPr>
  </w:style>
  <w:style w:type="paragraph" w:customStyle="1" w:styleId="VPPartiesWhereas">
    <w:name w:val="V&amp;P Parties Whereas"/>
    <w:basedOn w:val="Standaard"/>
    <w:rsid w:val="00A939A4"/>
    <w:pPr>
      <w:tabs>
        <w:tab w:val="num" w:pos="360"/>
      </w:tabs>
    </w:pPr>
    <w:rPr>
      <w:szCs w:val="18"/>
      <w:lang w:eastAsia="en-US"/>
    </w:rPr>
  </w:style>
  <w:style w:type="paragraph" w:customStyle="1" w:styleId="VPListbullet">
    <w:name w:val="V&amp;P List bullet"/>
    <w:basedOn w:val="Standaard"/>
    <w:rsid w:val="00A939A4"/>
    <w:pPr>
      <w:tabs>
        <w:tab w:val="num" w:pos="360"/>
      </w:tabs>
      <w:ind w:hanging="284"/>
    </w:pPr>
  </w:style>
  <w:style w:type="paragraph" w:customStyle="1" w:styleId="VPHeadingT-1">
    <w:name w:val="V&amp;P Heading T-1"/>
    <w:basedOn w:val="HeadingT-1"/>
    <w:rsid w:val="00B820AD"/>
    <w:rPr>
      <w:lang w:val="nl-NL"/>
    </w:rPr>
  </w:style>
  <w:style w:type="paragraph" w:customStyle="1" w:styleId="VPPartijnaam">
    <w:name w:val="V&amp;P Partijnaam"/>
    <w:basedOn w:val="Standaard"/>
    <w:rsid w:val="00A939A4"/>
    <w:pPr>
      <w:tabs>
        <w:tab w:val="num" w:pos="0"/>
        <w:tab w:val="left" w:pos="851"/>
      </w:tabs>
      <w:spacing w:before="120"/>
    </w:pPr>
    <w:rPr>
      <w:b/>
      <w:lang w:val="nl-NL"/>
    </w:rPr>
  </w:style>
  <w:style w:type="paragraph" w:customStyle="1" w:styleId="VPWhereas">
    <w:name w:val="V&amp;P Whereas"/>
    <w:basedOn w:val="Standaard"/>
    <w:rsid w:val="00AE58F3"/>
    <w:pPr>
      <w:numPr>
        <w:numId w:val="1"/>
      </w:numPr>
    </w:pPr>
    <w:rPr>
      <w:rFonts w:ascii="Arial" w:hAnsi="Arial" w:cs="Arial"/>
      <w:szCs w:val="18"/>
      <w:lang w:val="nl-NL" w:eastAsia="en-US"/>
    </w:rPr>
  </w:style>
  <w:style w:type="paragraph" w:customStyle="1" w:styleId="VPArtikelLevel1">
    <w:name w:val="V&amp;P Artikel Level 1"/>
    <w:basedOn w:val="Standaard"/>
    <w:rsid w:val="00A939A4"/>
    <w:pPr>
      <w:numPr>
        <w:numId w:val="2"/>
      </w:numPr>
      <w:tabs>
        <w:tab w:val="left" w:pos="851"/>
      </w:tabs>
      <w:spacing w:before="120"/>
    </w:pPr>
    <w:rPr>
      <w:rFonts w:ascii="Arial" w:hAnsi="Arial" w:cs="Arial"/>
      <w:b/>
      <w:lang w:val="nl-NL"/>
    </w:rPr>
  </w:style>
  <w:style w:type="paragraph" w:customStyle="1" w:styleId="VPArtikelLevel2">
    <w:name w:val="V&amp;P Artikel Level 2"/>
    <w:basedOn w:val="Standaard"/>
    <w:rsid w:val="00A939A4"/>
    <w:pPr>
      <w:numPr>
        <w:ilvl w:val="1"/>
        <w:numId w:val="2"/>
      </w:numPr>
      <w:tabs>
        <w:tab w:val="clear" w:pos="0"/>
        <w:tab w:val="num" w:pos="851"/>
      </w:tabs>
      <w:spacing w:before="80"/>
      <w:ind w:left="851" w:hanging="851"/>
    </w:pPr>
    <w:rPr>
      <w:rFonts w:ascii="Arial" w:hAnsi="Arial" w:cs="Arial"/>
      <w:lang w:val="nl-NL"/>
    </w:rPr>
  </w:style>
  <w:style w:type="paragraph" w:customStyle="1" w:styleId="VPArtikelLevel3">
    <w:name w:val="V&amp;P Artikel Level 3"/>
    <w:basedOn w:val="Standaard"/>
    <w:rsid w:val="00A939A4"/>
    <w:pPr>
      <w:numPr>
        <w:ilvl w:val="2"/>
        <w:numId w:val="2"/>
      </w:numPr>
      <w:tabs>
        <w:tab w:val="clear" w:pos="0"/>
        <w:tab w:val="num" w:pos="851"/>
      </w:tabs>
      <w:spacing w:before="80"/>
      <w:ind w:left="851" w:hanging="851"/>
    </w:pPr>
    <w:rPr>
      <w:rFonts w:ascii="Arial" w:hAnsi="Arial" w:cs="Arial"/>
      <w:lang w:val="nl-NL"/>
    </w:rPr>
  </w:style>
  <w:style w:type="paragraph" w:customStyle="1" w:styleId="VPBijlageofAnnex">
    <w:name w:val="V&amp;P Bijlage of  Annex"/>
    <w:basedOn w:val="Standaard"/>
    <w:rsid w:val="00D210C5"/>
    <w:pPr>
      <w:keepNext/>
      <w:keepLines/>
      <w:pageBreakBefore/>
      <w:tabs>
        <w:tab w:val="left" w:pos="1701"/>
      </w:tabs>
      <w:spacing w:after="480"/>
      <w:ind w:left="1701" w:hanging="1701"/>
    </w:pPr>
    <w:rPr>
      <w:rFonts w:ascii="Arial" w:hAnsi="Arial" w:cs="Arial"/>
      <w:color w:val="0066A2"/>
      <w:sz w:val="26"/>
      <w:lang w:val="nl-NL"/>
    </w:rPr>
  </w:style>
  <w:style w:type="paragraph" w:customStyle="1" w:styleId="VPAnnexArtikelLevel1">
    <w:name w:val="V&amp;P Annex Artikel Level 1"/>
    <w:basedOn w:val="Standaard"/>
    <w:rsid w:val="00A939A4"/>
    <w:pPr>
      <w:numPr>
        <w:numId w:val="3"/>
      </w:numPr>
      <w:tabs>
        <w:tab w:val="left" w:pos="851"/>
      </w:tabs>
      <w:spacing w:before="120"/>
    </w:pPr>
    <w:rPr>
      <w:rFonts w:ascii="Arial" w:hAnsi="Arial" w:cs="Times New Roman Bold"/>
      <w:b/>
      <w:lang w:val="nl-NL"/>
    </w:rPr>
  </w:style>
  <w:style w:type="paragraph" w:customStyle="1" w:styleId="VPBijlageofAnnexArtikelLevel2">
    <w:name w:val="V&amp;P Bijlage of Annex Artikel Level 2"/>
    <w:basedOn w:val="Standaard"/>
    <w:rsid w:val="00A939A4"/>
    <w:pPr>
      <w:tabs>
        <w:tab w:val="left" w:pos="851"/>
      </w:tabs>
      <w:spacing w:before="80"/>
      <w:ind w:left="851" w:hanging="851"/>
    </w:pPr>
    <w:rPr>
      <w:lang w:val="nl-NL"/>
    </w:rPr>
  </w:style>
  <w:style w:type="paragraph" w:customStyle="1" w:styleId="VPBijlageofAnnexArtikelLevel3">
    <w:name w:val="V&amp;P Bijlage of Annex Artikel Level 3"/>
    <w:basedOn w:val="Standaard"/>
    <w:rsid w:val="00A939A4"/>
    <w:pPr>
      <w:numPr>
        <w:numId w:val="4"/>
      </w:numPr>
      <w:tabs>
        <w:tab w:val="left" w:pos="851"/>
      </w:tabs>
      <w:ind w:left="851" w:hanging="851"/>
    </w:pPr>
    <w:rPr>
      <w:lang w:val="nl-NL"/>
    </w:rPr>
  </w:style>
  <w:style w:type="character" w:styleId="Zwaar">
    <w:name w:val="Strong"/>
    <w:basedOn w:val="Standaardalinea-lettertype"/>
    <w:uiPriority w:val="22"/>
    <w:qFormat/>
    <w:rsid w:val="006B1B44"/>
    <w:rPr>
      <w:b/>
      <w:bCs/>
    </w:rPr>
  </w:style>
  <w:style w:type="paragraph" w:customStyle="1" w:styleId="VPBijlageofAnnexArtikelLevel1">
    <w:name w:val="V&amp;P Bijlage of Annex Artikel Level 1"/>
    <w:basedOn w:val="VPBijlageofAnnexArtikelLevel2"/>
    <w:rsid w:val="006B1B44"/>
    <w:pPr>
      <w:tabs>
        <w:tab w:val="num" w:pos="0"/>
      </w:tabs>
      <w:ind w:left="0" w:firstLine="0"/>
    </w:pPr>
  </w:style>
  <w:style w:type="paragraph" w:styleId="Koptekst">
    <w:name w:val="header"/>
    <w:basedOn w:val="Standaard"/>
    <w:link w:val="KoptekstChar"/>
    <w:uiPriority w:val="99"/>
    <w:unhideWhenUsed/>
    <w:rsid w:val="009A1B79"/>
    <w:pPr>
      <w:tabs>
        <w:tab w:val="center" w:pos="4536"/>
        <w:tab w:val="right" w:pos="9072"/>
      </w:tabs>
    </w:pPr>
  </w:style>
  <w:style w:type="character" w:customStyle="1" w:styleId="KoptekstChar">
    <w:name w:val="Koptekst Char"/>
    <w:basedOn w:val="Standaardalinea-lettertype"/>
    <w:link w:val="Koptekst"/>
    <w:uiPriority w:val="99"/>
    <w:rsid w:val="009A1B79"/>
    <w:rPr>
      <w:rFonts w:ascii="Verdana" w:eastAsia="Times New Roman" w:hAnsi="Verdana" w:cs="Times New Roman"/>
      <w:sz w:val="18"/>
      <w:szCs w:val="20"/>
      <w:lang w:val="en-US" w:eastAsia="nl-NL"/>
    </w:rPr>
  </w:style>
  <w:style w:type="paragraph" w:styleId="Voettekst">
    <w:name w:val="footer"/>
    <w:basedOn w:val="Standaard"/>
    <w:link w:val="VoettekstChar"/>
    <w:unhideWhenUsed/>
    <w:rsid w:val="009A1B79"/>
    <w:pPr>
      <w:tabs>
        <w:tab w:val="center" w:pos="4536"/>
        <w:tab w:val="right" w:pos="9072"/>
      </w:tabs>
    </w:pPr>
  </w:style>
  <w:style w:type="character" w:customStyle="1" w:styleId="VoettekstChar">
    <w:name w:val="Voettekst Char"/>
    <w:basedOn w:val="Standaardalinea-lettertype"/>
    <w:link w:val="Voettekst"/>
    <w:uiPriority w:val="99"/>
    <w:rsid w:val="009A1B79"/>
    <w:rPr>
      <w:rFonts w:ascii="Verdana" w:eastAsia="Times New Roman" w:hAnsi="Verdana" w:cs="Times New Roman"/>
      <w:sz w:val="18"/>
      <w:szCs w:val="20"/>
      <w:lang w:val="en-US" w:eastAsia="nl-NL"/>
    </w:rPr>
  </w:style>
  <w:style w:type="table" w:styleId="Tabelraster">
    <w:name w:val="Table Grid"/>
    <w:basedOn w:val="Standaardtabel"/>
    <w:uiPriority w:val="59"/>
    <w:rsid w:val="0071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416970"/>
  </w:style>
  <w:style w:type="paragraph" w:styleId="Geenafstand">
    <w:name w:val="No Spacing"/>
    <w:link w:val="GeenafstandChar"/>
    <w:uiPriority w:val="1"/>
    <w:qFormat/>
    <w:rsid w:val="00CE6163"/>
    <w:pPr>
      <w:spacing w:after="0" w:line="240" w:lineRule="auto"/>
    </w:pPr>
    <w:rPr>
      <w:lang w:val="en-US" w:eastAsia="zh-CN"/>
    </w:rPr>
  </w:style>
  <w:style w:type="character" w:customStyle="1" w:styleId="GeenafstandChar">
    <w:name w:val="Geen afstand Char"/>
    <w:basedOn w:val="Standaardalinea-lettertype"/>
    <w:link w:val="Geenafstand"/>
    <w:uiPriority w:val="1"/>
    <w:rsid w:val="00CE6163"/>
    <w:rPr>
      <w:lang w:val="en-US" w:eastAsia="zh-CN"/>
    </w:rPr>
  </w:style>
  <w:style w:type="character" w:customStyle="1" w:styleId="Kop2Char">
    <w:name w:val="Kop 2 Char"/>
    <w:basedOn w:val="Standaardalinea-lettertype"/>
    <w:link w:val="Kop2"/>
    <w:uiPriority w:val="9"/>
    <w:rsid w:val="00CE6163"/>
    <w:rPr>
      <w:rFonts w:ascii="Arial" w:eastAsia="Arial" w:hAnsi="Arial" w:cs="Arial"/>
      <w:b/>
      <w:color w:val="000000"/>
      <w:sz w:val="20"/>
      <w:lang w:eastAsia="nl-NL"/>
    </w:rPr>
  </w:style>
  <w:style w:type="character" w:customStyle="1" w:styleId="Kop1Char">
    <w:name w:val="Kop 1 Char"/>
    <w:basedOn w:val="Standaardalinea-lettertype"/>
    <w:link w:val="Kop1"/>
    <w:uiPriority w:val="9"/>
    <w:rsid w:val="00310356"/>
    <w:rPr>
      <w:rFonts w:asciiTheme="majorHAnsi" w:eastAsiaTheme="majorEastAsia" w:hAnsiTheme="majorHAnsi" w:cstheme="majorBidi"/>
      <w:color w:val="365F91" w:themeColor="accent1" w:themeShade="BF"/>
      <w:sz w:val="32"/>
      <w:szCs w:val="32"/>
      <w:lang w:val="en-US" w:eastAsia="nl-NL"/>
    </w:rPr>
  </w:style>
  <w:style w:type="paragraph" w:styleId="Kopvaninhoudsopgave">
    <w:name w:val="TOC Heading"/>
    <w:basedOn w:val="Kop1"/>
    <w:next w:val="Standaard"/>
    <w:uiPriority w:val="39"/>
    <w:unhideWhenUsed/>
    <w:qFormat/>
    <w:rsid w:val="00310356"/>
    <w:pPr>
      <w:spacing w:before="480" w:line="276" w:lineRule="auto"/>
      <w:outlineLvl w:val="9"/>
    </w:pPr>
    <w:rPr>
      <w:b/>
      <w:bCs/>
      <w:sz w:val="28"/>
      <w:szCs w:val="28"/>
      <w:lang w:val="nl-NL"/>
    </w:rPr>
  </w:style>
  <w:style w:type="character" w:customStyle="1" w:styleId="Kop4Char">
    <w:name w:val="Kop 4 Char"/>
    <w:basedOn w:val="Standaardalinea-lettertype"/>
    <w:link w:val="Kop4"/>
    <w:uiPriority w:val="9"/>
    <w:semiHidden/>
    <w:rsid w:val="00310356"/>
    <w:rPr>
      <w:rFonts w:asciiTheme="majorHAnsi" w:eastAsiaTheme="majorEastAsia" w:hAnsiTheme="majorHAnsi" w:cstheme="majorBidi"/>
      <w:i/>
      <w:iCs/>
      <w:color w:val="365F91" w:themeColor="accent1" w:themeShade="BF"/>
      <w:sz w:val="18"/>
      <w:szCs w:val="20"/>
      <w:lang w:val="en-US" w:eastAsia="nl-NL"/>
    </w:rPr>
  </w:style>
  <w:style w:type="paragraph" w:styleId="Inhopg1">
    <w:name w:val="toc 1"/>
    <w:basedOn w:val="Standaard"/>
    <w:next w:val="Standaard"/>
    <w:autoRedefine/>
    <w:uiPriority w:val="39"/>
    <w:unhideWhenUsed/>
    <w:rsid w:val="00310356"/>
    <w:pPr>
      <w:spacing w:after="100"/>
    </w:pPr>
  </w:style>
  <w:style w:type="paragraph" w:styleId="Inhopg2">
    <w:name w:val="toc 2"/>
    <w:basedOn w:val="Standaard"/>
    <w:next w:val="Standaard"/>
    <w:autoRedefine/>
    <w:uiPriority w:val="39"/>
    <w:unhideWhenUsed/>
    <w:rsid w:val="00A939A4"/>
    <w:pPr>
      <w:widowControl w:val="0"/>
      <w:spacing w:before="120"/>
      <w:ind w:left="216"/>
    </w:pPr>
    <w:rPr>
      <w:rFonts w:ascii="Cambria" w:eastAsiaTheme="minorEastAsia" w:hAnsi="Cambria" w:cstheme="minorBidi"/>
      <w:i/>
      <w:kern w:val="2"/>
      <w:sz w:val="22"/>
      <w:szCs w:val="22"/>
      <w:lang w:val="nl-NL"/>
    </w:rPr>
  </w:style>
  <w:style w:type="paragraph" w:styleId="Inhopg3">
    <w:name w:val="toc 3"/>
    <w:basedOn w:val="Standaard"/>
    <w:next w:val="Standaard"/>
    <w:autoRedefine/>
    <w:uiPriority w:val="39"/>
    <w:unhideWhenUsed/>
    <w:rsid w:val="00A939A4"/>
    <w:pPr>
      <w:widowControl w:val="0"/>
      <w:spacing w:before="120"/>
      <w:ind w:left="446"/>
    </w:pPr>
    <w:rPr>
      <w:rFonts w:ascii="Cambria" w:eastAsiaTheme="minorEastAsia" w:hAnsi="Cambria" w:cstheme="minorBidi"/>
      <w:kern w:val="2"/>
      <w:sz w:val="22"/>
      <w:szCs w:val="22"/>
      <w:lang w:val="nl-NL"/>
    </w:rPr>
  </w:style>
  <w:style w:type="character" w:styleId="Verwijzingopmerking">
    <w:name w:val="annotation reference"/>
    <w:basedOn w:val="Standaardalinea-lettertype"/>
    <w:uiPriority w:val="99"/>
    <w:semiHidden/>
    <w:unhideWhenUsed/>
    <w:rsid w:val="00396C20"/>
    <w:rPr>
      <w:sz w:val="16"/>
      <w:szCs w:val="16"/>
    </w:rPr>
  </w:style>
  <w:style w:type="paragraph" w:styleId="Tekstopmerking">
    <w:name w:val="annotation text"/>
    <w:basedOn w:val="Standaard"/>
    <w:link w:val="TekstopmerkingChar"/>
    <w:uiPriority w:val="99"/>
    <w:semiHidden/>
    <w:unhideWhenUsed/>
    <w:rsid w:val="00396C20"/>
    <w:rPr>
      <w:sz w:val="20"/>
    </w:rPr>
  </w:style>
  <w:style w:type="character" w:customStyle="1" w:styleId="TekstopmerkingChar">
    <w:name w:val="Tekst opmerking Char"/>
    <w:basedOn w:val="Standaardalinea-lettertype"/>
    <w:link w:val="Tekstopmerking"/>
    <w:uiPriority w:val="99"/>
    <w:semiHidden/>
    <w:rsid w:val="00396C20"/>
    <w:rPr>
      <w:rFonts w:ascii="Verdana" w:eastAsia="Times New Roman" w:hAnsi="Verdana"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396C20"/>
    <w:rPr>
      <w:b/>
      <w:bCs/>
    </w:rPr>
  </w:style>
  <w:style w:type="character" w:customStyle="1" w:styleId="OnderwerpvanopmerkingChar">
    <w:name w:val="Onderwerp van opmerking Char"/>
    <w:basedOn w:val="TekstopmerkingChar"/>
    <w:link w:val="Onderwerpvanopmerking"/>
    <w:uiPriority w:val="99"/>
    <w:semiHidden/>
    <w:rsid w:val="00396C20"/>
    <w:rPr>
      <w:rFonts w:ascii="Verdana" w:eastAsia="Times New Roman" w:hAnsi="Verdana" w:cs="Times New Roman"/>
      <w:b/>
      <w:bCs/>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46082">
      <w:bodyDiv w:val="1"/>
      <w:marLeft w:val="0"/>
      <w:marRight w:val="0"/>
      <w:marTop w:val="0"/>
      <w:marBottom w:val="0"/>
      <w:divBdr>
        <w:top w:val="none" w:sz="0" w:space="0" w:color="auto"/>
        <w:left w:val="none" w:sz="0" w:space="0" w:color="auto"/>
        <w:bottom w:val="none" w:sz="0" w:space="0" w:color="auto"/>
        <w:right w:val="none" w:sz="0" w:space="0" w:color="auto"/>
      </w:divBdr>
      <w:divsChild>
        <w:div w:id="515658934">
          <w:marLeft w:val="0"/>
          <w:marRight w:val="0"/>
          <w:marTop w:val="0"/>
          <w:marBottom w:val="0"/>
          <w:divBdr>
            <w:top w:val="none" w:sz="0" w:space="0" w:color="auto"/>
            <w:left w:val="none" w:sz="0" w:space="0" w:color="auto"/>
            <w:bottom w:val="none" w:sz="0" w:space="0" w:color="auto"/>
            <w:right w:val="none" w:sz="0" w:space="0" w:color="auto"/>
          </w:divBdr>
          <w:divsChild>
            <w:div w:id="627516261">
              <w:marLeft w:val="0"/>
              <w:marRight w:val="0"/>
              <w:marTop w:val="0"/>
              <w:marBottom w:val="0"/>
              <w:divBdr>
                <w:top w:val="none" w:sz="0" w:space="0" w:color="auto"/>
                <w:left w:val="none" w:sz="0" w:space="0" w:color="auto"/>
                <w:bottom w:val="none" w:sz="0" w:space="0" w:color="auto"/>
                <w:right w:val="none" w:sz="0" w:space="0" w:color="auto"/>
              </w:divBdr>
              <w:divsChild>
                <w:div w:id="1088623451">
                  <w:marLeft w:val="0"/>
                  <w:marRight w:val="0"/>
                  <w:marTop w:val="0"/>
                  <w:marBottom w:val="0"/>
                  <w:divBdr>
                    <w:top w:val="none" w:sz="0" w:space="0" w:color="auto"/>
                    <w:left w:val="none" w:sz="0" w:space="0" w:color="auto"/>
                    <w:bottom w:val="none" w:sz="0" w:space="0" w:color="auto"/>
                    <w:right w:val="none" w:sz="0" w:space="0" w:color="auto"/>
                  </w:divBdr>
                  <w:divsChild>
                    <w:div w:id="1616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887">
              <w:marLeft w:val="0"/>
              <w:marRight w:val="0"/>
              <w:marTop w:val="0"/>
              <w:marBottom w:val="0"/>
              <w:divBdr>
                <w:top w:val="none" w:sz="0" w:space="0" w:color="auto"/>
                <w:left w:val="none" w:sz="0" w:space="0" w:color="auto"/>
                <w:bottom w:val="none" w:sz="0" w:space="0" w:color="auto"/>
                <w:right w:val="none" w:sz="0" w:space="0" w:color="auto"/>
              </w:divBdr>
              <w:divsChild>
                <w:div w:id="1346908742">
                  <w:marLeft w:val="0"/>
                  <w:marRight w:val="0"/>
                  <w:marTop w:val="0"/>
                  <w:marBottom w:val="0"/>
                  <w:divBdr>
                    <w:top w:val="none" w:sz="0" w:space="0" w:color="auto"/>
                    <w:left w:val="none" w:sz="0" w:space="0" w:color="auto"/>
                    <w:bottom w:val="none" w:sz="0" w:space="0" w:color="auto"/>
                    <w:right w:val="none" w:sz="0" w:space="0" w:color="auto"/>
                  </w:divBdr>
                  <w:divsChild>
                    <w:div w:id="17120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8157">
              <w:marLeft w:val="0"/>
              <w:marRight w:val="0"/>
              <w:marTop w:val="0"/>
              <w:marBottom w:val="0"/>
              <w:divBdr>
                <w:top w:val="none" w:sz="0" w:space="0" w:color="auto"/>
                <w:left w:val="none" w:sz="0" w:space="0" w:color="auto"/>
                <w:bottom w:val="none" w:sz="0" w:space="0" w:color="auto"/>
                <w:right w:val="none" w:sz="0" w:space="0" w:color="auto"/>
              </w:divBdr>
              <w:divsChild>
                <w:div w:id="464079743">
                  <w:marLeft w:val="0"/>
                  <w:marRight w:val="0"/>
                  <w:marTop w:val="0"/>
                  <w:marBottom w:val="0"/>
                  <w:divBdr>
                    <w:top w:val="none" w:sz="0" w:space="0" w:color="auto"/>
                    <w:left w:val="none" w:sz="0" w:space="0" w:color="auto"/>
                    <w:bottom w:val="none" w:sz="0" w:space="0" w:color="auto"/>
                    <w:right w:val="none" w:sz="0" w:space="0" w:color="auto"/>
                  </w:divBdr>
                  <w:divsChild>
                    <w:div w:id="3820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43">
              <w:marLeft w:val="0"/>
              <w:marRight w:val="0"/>
              <w:marTop w:val="0"/>
              <w:marBottom w:val="0"/>
              <w:divBdr>
                <w:top w:val="none" w:sz="0" w:space="0" w:color="auto"/>
                <w:left w:val="none" w:sz="0" w:space="0" w:color="auto"/>
                <w:bottom w:val="none" w:sz="0" w:space="0" w:color="auto"/>
                <w:right w:val="none" w:sz="0" w:space="0" w:color="auto"/>
              </w:divBdr>
              <w:divsChild>
                <w:div w:id="1714226850">
                  <w:marLeft w:val="0"/>
                  <w:marRight w:val="0"/>
                  <w:marTop w:val="0"/>
                  <w:marBottom w:val="0"/>
                  <w:divBdr>
                    <w:top w:val="none" w:sz="0" w:space="0" w:color="auto"/>
                    <w:left w:val="none" w:sz="0" w:space="0" w:color="auto"/>
                    <w:bottom w:val="none" w:sz="0" w:space="0" w:color="auto"/>
                    <w:right w:val="none" w:sz="0" w:space="0" w:color="auto"/>
                  </w:divBdr>
                  <w:divsChild>
                    <w:div w:id="22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891">
              <w:marLeft w:val="0"/>
              <w:marRight w:val="0"/>
              <w:marTop w:val="0"/>
              <w:marBottom w:val="0"/>
              <w:divBdr>
                <w:top w:val="none" w:sz="0" w:space="0" w:color="auto"/>
                <w:left w:val="none" w:sz="0" w:space="0" w:color="auto"/>
                <w:bottom w:val="none" w:sz="0" w:space="0" w:color="auto"/>
                <w:right w:val="none" w:sz="0" w:space="0" w:color="auto"/>
              </w:divBdr>
              <w:divsChild>
                <w:div w:id="750543876">
                  <w:marLeft w:val="0"/>
                  <w:marRight w:val="0"/>
                  <w:marTop w:val="0"/>
                  <w:marBottom w:val="0"/>
                  <w:divBdr>
                    <w:top w:val="none" w:sz="0" w:space="0" w:color="auto"/>
                    <w:left w:val="none" w:sz="0" w:space="0" w:color="auto"/>
                    <w:bottom w:val="none" w:sz="0" w:space="0" w:color="auto"/>
                    <w:right w:val="none" w:sz="0" w:space="0" w:color="auto"/>
                  </w:divBdr>
                  <w:divsChild>
                    <w:div w:id="31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342">
      <w:bodyDiv w:val="1"/>
      <w:marLeft w:val="0"/>
      <w:marRight w:val="0"/>
      <w:marTop w:val="0"/>
      <w:marBottom w:val="0"/>
      <w:divBdr>
        <w:top w:val="none" w:sz="0" w:space="0" w:color="auto"/>
        <w:left w:val="none" w:sz="0" w:space="0" w:color="auto"/>
        <w:bottom w:val="none" w:sz="0" w:space="0" w:color="auto"/>
        <w:right w:val="none" w:sz="0" w:space="0" w:color="auto"/>
      </w:divBdr>
      <w:divsChild>
        <w:div w:id="136268301">
          <w:marLeft w:val="0"/>
          <w:marRight w:val="0"/>
          <w:marTop w:val="0"/>
          <w:marBottom w:val="0"/>
          <w:divBdr>
            <w:top w:val="none" w:sz="0" w:space="0" w:color="auto"/>
            <w:left w:val="none" w:sz="0" w:space="0" w:color="auto"/>
            <w:bottom w:val="none" w:sz="0" w:space="0" w:color="auto"/>
            <w:right w:val="none" w:sz="0" w:space="0" w:color="auto"/>
          </w:divBdr>
          <w:divsChild>
            <w:div w:id="297498623">
              <w:marLeft w:val="0"/>
              <w:marRight w:val="0"/>
              <w:marTop w:val="0"/>
              <w:marBottom w:val="0"/>
              <w:divBdr>
                <w:top w:val="none" w:sz="0" w:space="0" w:color="auto"/>
                <w:left w:val="none" w:sz="0" w:space="0" w:color="auto"/>
                <w:bottom w:val="none" w:sz="0" w:space="0" w:color="auto"/>
                <w:right w:val="none" w:sz="0" w:space="0" w:color="auto"/>
              </w:divBdr>
              <w:divsChild>
                <w:div w:id="995452415">
                  <w:marLeft w:val="0"/>
                  <w:marRight w:val="0"/>
                  <w:marTop w:val="0"/>
                  <w:marBottom w:val="0"/>
                  <w:divBdr>
                    <w:top w:val="none" w:sz="0" w:space="0" w:color="auto"/>
                    <w:left w:val="none" w:sz="0" w:space="0" w:color="auto"/>
                    <w:bottom w:val="none" w:sz="0" w:space="0" w:color="auto"/>
                    <w:right w:val="none" w:sz="0" w:space="0" w:color="auto"/>
                  </w:divBdr>
                  <w:divsChild>
                    <w:div w:id="469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7318">
              <w:marLeft w:val="0"/>
              <w:marRight w:val="0"/>
              <w:marTop w:val="0"/>
              <w:marBottom w:val="0"/>
              <w:divBdr>
                <w:top w:val="none" w:sz="0" w:space="0" w:color="auto"/>
                <w:left w:val="none" w:sz="0" w:space="0" w:color="auto"/>
                <w:bottom w:val="none" w:sz="0" w:space="0" w:color="auto"/>
                <w:right w:val="none" w:sz="0" w:space="0" w:color="auto"/>
              </w:divBdr>
              <w:divsChild>
                <w:div w:id="441146548">
                  <w:marLeft w:val="0"/>
                  <w:marRight w:val="0"/>
                  <w:marTop w:val="0"/>
                  <w:marBottom w:val="0"/>
                  <w:divBdr>
                    <w:top w:val="none" w:sz="0" w:space="0" w:color="auto"/>
                    <w:left w:val="none" w:sz="0" w:space="0" w:color="auto"/>
                    <w:bottom w:val="none" w:sz="0" w:space="0" w:color="auto"/>
                    <w:right w:val="none" w:sz="0" w:space="0" w:color="auto"/>
                  </w:divBdr>
                  <w:divsChild>
                    <w:div w:id="5602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79753">
              <w:marLeft w:val="0"/>
              <w:marRight w:val="0"/>
              <w:marTop w:val="0"/>
              <w:marBottom w:val="0"/>
              <w:divBdr>
                <w:top w:val="none" w:sz="0" w:space="0" w:color="auto"/>
                <w:left w:val="none" w:sz="0" w:space="0" w:color="auto"/>
                <w:bottom w:val="none" w:sz="0" w:space="0" w:color="auto"/>
                <w:right w:val="none" w:sz="0" w:space="0" w:color="auto"/>
              </w:divBdr>
              <w:divsChild>
                <w:div w:id="1553426520">
                  <w:marLeft w:val="0"/>
                  <w:marRight w:val="0"/>
                  <w:marTop w:val="0"/>
                  <w:marBottom w:val="0"/>
                  <w:divBdr>
                    <w:top w:val="none" w:sz="0" w:space="0" w:color="auto"/>
                    <w:left w:val="none" w:sz="0" w:space="0" w:color="auto"/>
                    <w:bottom w:val="none" w:sz="0" w:space="0" w:color="auto"/>
                    <w:right w:val="none" w:sz="0" w:space="0" w:color="auto"/>
                  </w:divBdr>
                  <w:divsChild>
                    <w:div w:id="17427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4781">
              <w:marLeft w:val="0"/>
              <w:marRight w:val="0"/>
              <w:marTop w:val="0"/>
              <w:marBottom w:val="0"/>
              <w:divBdr>
                <w:top w:val="none" w:sz="0" w:space="0" w:color="auto"/>
                <w:left w:val="none" w:sz="0" w:space="0" w:color="auto"/>
                <w:bottom w:val="none" w:sz="0" w:space="0" w:color="auto"/>
                <w:right w:val="none" w:sz="0" w:space="0" w:color="auto"/>
              </w:divBdr>
              <w:divsChild>
                <w:div w:id="527108705">
                  <w:marLeft w:val="0"/>
                  <w:marRight w:val="0"/>
                  <w:marTop w:val="0"/>
                  <w:marBottom w:val="0"/>
                  <w:divBdr>
                    <w:top w:val="none" w:sz="0" w:space="0" w:color="auto"/>
                    <w:left w:val="none" w:sz="0" w:space="0" w:color="auto"/>
                    <w:bottom w:val="none" w:sz="0" w:space="0" w:color="auto"/>
                    <w:right w:val="none" w:sz="0" w:space="0" w:color="auto"/>
                  </w:divBdr>
                  <w:divsChild>
                    <w:div w:id="10112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5074">
              <w:marLeft w:val="0"/>
              <w:marRight w:val="0"/>
              <w:marTop w:val="0"/>
              <w:marBottom w:val="0"/>
              <w:divBdr>
                <w:top w:val="none" w:sz="0" w:space="0" w:color="auto"/>
                <w:left w:val="none" w:sz="0" w:space="0" w:color="auto"/>
                <w:bottom w:val="none" w:sz="0" w:space="0" w:color="auto"/>
                <w:right w:val="none" w:sz="0" w:space="0" w:color="auto"/>
              </w:divBdr>
              <w:divsChild>
                <w:div w:id="677511919">
                  <w:marLeft w:val="0"/>
                  <w:marRight w:val="0"/>
                  <w:marTop w:val="0"/>
                  <w:marBottom w:val="0"/>
                  <w:divBdr>
                    <w:top w:val="none" w:sz="0" w:space="0" w:color="auto"/>
                    <w:left w:val="none" w:sz="0" w:space="0" w:color="auto"/>
                    <w:bottom w:val="none" w:sz="0" w:space="0" w:color="auto"/>
                    <w:right w:val="none" w:sz="0" w:space="0" w:color="auto"/>
                  </w:divBdr>
                  <w:divsChild>
                    <w:div w:id="3640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Concept!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2CB8A-7EDF-4A8A-A934-A3CA9D6A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3016</Words>
  <Characters>16594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concept model overeenkomst inhuur accountantsdiensten</vt:lpstr>
    </vt:vector>
  </TitlesOfParts>
  <Manager/>
  <Company>V&amp;P</Company>
  <LinksUpToDate>false</LinksUpToDate>
  <CharactersWithSpaces>19571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model overeenkomst inhuur accountantsdiensten</dc:title>
  <dc:subject/>
  <dc:creator>Marc Voskuil</dc:creator>
  <cp:keywords/>
  <dc:description>vrijelijk te gebruiken voor eigen rekening en risico voor de gebruiker. Suggesties voor verbetering zijn welkom en kunnen aan de auteur worden verzonden. De auteur is niet verplicht daarvan kennis te nemen of aanpassingen te doen. Deze concept doel overeenkomst is geen advies of resultante daarvan.</dc:description>
  <cp:lastModifiedBy>Ingrid van der Kraan</cp:lastModifiedBy>
  <cp:revision>2</cp:revision>
  <dcterms:created xsi:type="dcterms:W3CDTF">2018-06-27T20:59:00Z</dcterms:created>
  <dcterms:modified xsi:type="dcterms:W3CDTF">2018-06-27T20:59:00Z</dcterms:modified>
  <cp:category/>
</cp:coreProperties>
</file>