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EB" w:rsidRDefault="00CB53EB" w:rsidP="00751B21">
      <w:pPr>
        <w:spacing w:after="0" w:line="240" w:lineRule="auto"/>
        <w:rPr>
          <w:rFonts w:ascii="Verdana" w:hAnsi="Verdana"/>
          <w:b/>
          <w:sz w:val="24"/>
          <w:szCs w:val="24"/>
        </w:rPr>
      </w:pPr>
      <w:r>
        <w:rPr>
          <w:rFonts w:ascii="Verdana" w:hAnsi="Verdana"/>
          <w:b/>
          <w:noProof/>
          <w:sz w:val="24"/>
          <w:szCs w:val="24"/>
          <w:lang w:eastAsia="nl-NL"/>
        </w:rPr>
        <w:drawing>
          <wp:inline distT="0" distB="0" distL="0" distR="0">
            <wp:extent cx="2187957" cy="771525"/>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696" cy="772491"/>
                    </a:xfrm>
                    <a:prstGeom prst="rect">
                      <a:avLst/>
                    </a:prstGeom>
                  </pic:spPr>
                </pic:pic>
              </a:graphicData>
            </a:graphic>
          </wp:inline>
        </w:drawing>
      </w:r>
    </w:p>
    <w:p w:rsidR="00CB53EB" w:rsidRDefault="00CB53EB" w:rsidP="00751B21">
      <w:pPr>
        <w:spacing w:after="0" w:line="240" w:lineRule="auto"/>
        <w:rPr>
          <w:rFonts w:ascii="Verdana" w:hAnsi="Verdana"/>
          <w:b/>
          <w:sz w:val="24"/>
          <w:szCs w:val="24"/>
        </w:rPr>
      </w:pPr>
    </w:p>
    <w:p w:rsidR="00796D76" w:rsidRPr="00CB53EB" w:rsidRDefault="00011E05" w:rsidP="00583CC6">
      <w:pPr>
        <w:spacing w:after="0" w:line="240" w:lineRule="auto"/>
        <w:rPr>
          <w:rFonts w:ascii="Verdana" w:hAnsi="Verdana"/>
          <w:b/>
          <w:sz w:val="36"/>
          <w:szCs w:val="36"/>
        </w:rPr>
      </w:pPr>
      <w:r w:rsidRPr="00CB53EB">
        <w:rPr>
          <w:rFonts w:ascii="Verdana" w:hAnsi="Verdana"/>
          <w:b/>
          <w:sz w:val="36"/>
          <w:szCs w:val="36"/>
        </w:rPr>
        <w:t xml:space="preserve">Leergang </w:t>
      </w:r>
      <w:r w:rsidR="00CB53EB" w:rsidRPr="00CB53EB">
        <w:rPr>
          <w:rFonts w:ascii="Verdana" w:hAnsi="Verdana"/>
          <w:b/>
          <w:sz w:val="36"/>
          <w:szCs w:val="36"/>
        </w:rPr>
        <w:t>a</w:t>
      </w:r>
      <w:r w:rsidRPr="00CB53EB">
        <w:rPr>
          <w:rFonts w:ascii="Verdana" w:hAnsi="Verdana"/>
          <w:b/>
          <w:sz w:val="36"/>
          <w:szCs w:val="36"/>
        </w:rPr>
        <w:t>ankomend commissarissen w</w:t>
      </w:r>
      <w:r w:rsidR="003F5E0D" w:rsidRPr="00CB53EB">
        <w:rPr>
          <w:rFonts w:ascii="Verdana" w:hAnsi="Verdana"/>
          <w:b/>
          <w:sz w:val="36"/>
          <w:szCs w:val="36"/>
        </w:rPr>
        <w:t xml:space="preserve">oningcorporaties </w:t>
      </w:r>
      <w:r w:rsidR="00C268DC" w:rsidRPr="00CB53EB">
        <w:rPr>
          <w:rFonts w:ascii="Verdana" w:hAnsi="Verdana"/>
          <w:b/>
          <w:sz w:val="36"/>
          <w:szCs w:val="36"/>
        </w:rPr>
        <w:t>201</w:t>
      </w:r>
      <w:r w:rsidR="0010766A" w:rsidRPr="00CB53EB">
        <w:rPr>
          <w:rFonts w:ascii="Verdana" w:hAnsi="Verdana"/>
          <w:b/>
          <w:sz w:val="36"/>
          <w:szCs w:val="36"/>
        </w:rPr>
        <w:t>6/2017</w:t>
      </w:r>
    </w:p>
    <w:p w:rsidR="00751B21" w:rsidRPr="00716BAF" w:rsidRDefault="00751B21" w:rsidP="00583CC6">
      <w:pPr>
        <w:spacing w:after="0" w:line="240" w:lineRule="auto"/>
        <w:rPr>
          <w:rFonts w:ascii="Verdana" w:hAnsi="Verdana"/>
          <w:sz w:val="20"/>
          <w:szCs w:val="20"/>
        </w:rPr>
      </w:pPr>
    </w:p>
    <w:p w:rsidR="003F5E0D" w:rsidRDefault="003F5E0D" w:rsidP="00583CC6">
      <w:pPr>
        <w:spacing w:after="0" w:line="240" w:lineRule="auto"/>
        <w:rPr>
          <w:rFonts w:ascii="Verdana" w:hAnsi="Verdana"/>
          <w:b/>
          <w:sz w:val="20"/>
          <w:szCs w:val="20"/>
        </w:rPr>
      </w:pPr>
      <w:r w:rsidRPr="004D6367">
        <w:rPr>
          <w:rFonts w:ascii="Verdana" w:hAnsi="Verdana"/>
          <w:b/>
          <w:sz w:val="20"/>
          <w:szCs w:val="20"/>
        </w:rPr>
        <w:t xml:space="preserve">Na </w:t>
      </w:r>
      <w:r w:rsidR="0010766A">
        <w:rPr>
          <w:rFonts w:ascii="Verdana" w:hAnsi="Verdana"/>
          <w:b/>
          <w:sz w:val="20"/>
          <w:szCs w:val="20"/>
        </w:rPr>
        <w:t>vier</w:t>
      </w:r>
      <w:r w:rsidR="00C268DC" w:rsidRPr="004D6367">
        <w:rPr>
          <w:rFonts w:ascii="Verdana" w:hAnsi="Verdana"/>
          <w:b/>
          <w:sz w:val="20"/>
          <w:szCs w:val="20"/>
        </w:rPr>
        <w:t xml:space="preserve"> </w:t>
      </w:r>
      <w:r w:rsidRPr="004D6367">
        <w:rPr>
          <w:rFonts w:ascii="Verdana" w:hAnsi="Verdana"/>
          <w:b/>
          <w:sz w:val="20"/>
          <w:szCs w:val="20"/>
        </w:rPr>
        <w:t xml:space="preserve">succesvolle leergangen </w:t>
      </w:r>
      <w:r w:rsidR="00CB53EB">
        <w:rPr>
          <w:rFonts w:ascii="Verdana" w:hAnsi="Verdana"/>
          <w:b/>
          <w:sz w:val="20"/>
          <w:szCs w:val="20"/>
        </w:rPr>
        <w:t xml:space="preserve">biedt </w:t>
      </w:r>
      <w:r w:rsidRPr="004D6367">
        <w:rPr>
          <w:rFonts w:ascii="Verdana" w:hAnsi="Verdana"/>
          <w:b/>
          <w:sz w:val="20"/>
          <w:szCs w:val="20"/>
        </w:rPr>
        <w:t>de VTW (Vereniging v</w:t>
      </w:r>
      <w:r w:rsidR="00185D37" w:rsidRPr="004D6367">
        <w:rPr>
          <w:rFonts w:ascii="Verdana" w:hAnsi="Verdana"/>
          <w:b/>
          <w:sz w:val="20"/>
          <w:szCs w:val="20"/>
        </w:rPr>
        <w:t>an</w:t>
      </w:r>
      <w:r w:rsidRPr="00716BAF">
        <w:rPr>
          <w:rFonts w:ascii="Verdana" w:hAnsi="Verdana"/>
          <w:b/>
          <w:sz w:val="20"/>
          <w:szCs w:val="20"/>
        </w:rPr>
        <w:t xml:space="preserve"> Toezichthouders </w:t>
      </w:r>
      <w:r w:rsidR="00185D37" w:rsidRPr="00716BAF">
        <w:rPr>
          <w:rFonts w:ascii="Verdana" w:hAnsi="Verdana"/>
          <w:b/>
          <w:sz w:val="20"/>
          <w:szCs w:val="20"/>
        </w:rPr>
        <w:t>in</w:t>
      </w:r>
      <w:r w:rsidRPr="00716BAF">
        <w:rPr>
          <w:rFonts w:ascii="Verdana" w:hAnsi="Verdana"/>
          <w:b/>
          <w:sz w:val="20"/>
          <w:szCs w:val="20"/>
        </w:rPr>
        <w:t xml:space="preserve"> Woningcorporaties) </w:t>
      </w:r>
      <w:r w:rsidR="0010766A">
        <w:rPr>
          <w:rFonts w:ascii="Verdana" w:hAnsi="Verdana"/>
          <w:b/>
          <w:sz w:val="20"/>
          <w:szCs w:val="20"/>
        </w:rPr>
        <w:t>samen met</w:t>
      </w:r>
      <w:r w:rsidRPr="00716BAF">
        <w:rPr>
          <w:rFonts w:ascii="Verdana" w:hAnsi="Verdana"/>
          <w:b/>
          <w:sz w:val="20"/>
          <w:szCs w:val="20"/>
        </w:rPr>
        <w:t xml:space="preserve"> </w:t>
      </w:r>
      <w:r w:rsidR="00D45797">
        <w:rPr>
          <w:rFonts w:ascii="Verdana" w:hAnsi="Verdana"/>
          <w:b/>
          <w:sz w:val="20"/>
          <w:szCs w:val="20"/>
        </w:rPr>
        <w:t>vier</w:t>
      </w:r>
      <w:r w:rsidR="00C268DC" w:rsidRPr="00716BAF">
        <w:rPr>
          <w:rFonts w:ascii="Verdana" w:hAnsi="Verdana"/>
          <w:b/>
          <w:sz w:val="20"/>
          <w:szCs w:val="20"/>
        </w:rPr>
        <w:t xml:space="preserve"> </w:t>
      </w:r>
      <w:r w:rsidRPr="00716BAF">
        <w:rPr>
          <w:rFonts w:ascii="Verdana" w:hAnsi="Verdana"/>
          <w:b/>
          <w:sz w:val="20"/>
          <w:szCs w:val="20"/>
        </w:rPr>
        <w:t>searchbureaus (</w:t>
      </w:r>
      <w:r w:rsidR="0010766A">
        <w:rPr>
          <w:rFonts w:ascii="Verdana" w:hAnsi="Verdana"/>
          <w:b/>
          <w:bCs/>
          <w:sz w:val="20"/>
          <w:szCs w:val="20"/>
        </w:rPr>
        <w:t>Hol</w:t>
      </w:r>
      <w:r w:rsidR="007D2FE5">
        <w:rPr>
          <w:rFonts w:ascii="Verdana" w:hAnsi="Verdana"/>
          <w:b/>
          <w:bCs/>
          <w:sz w:val="20"/>
          <w:szCs w:val="20"/>
        </w:rPr>
        <w:t xml:space="preserve">land Consulting Group, Maes &amp; </w:t>
      </w:r>
      <w:proofErr w:type="spellStart"/>
      <w:r w:rsidR="007D2FE5">
        <w:rPr>
          <w:rFonts w:ascii="Verdana" w:hAnsi="Verdana"/>
          <w:b/>
          <w:bCs/>
          <w:sz w:val="20"/>
          <w:szCs w:val="20"/>
        </w:rPr>
        <w:t>Lun</w:t>
      </w:r>
      <w:r w:rsidR="0010766A">
        <w:rPr>
          <w:rFonts w:ascii="Verdana" w:hAnsi="Verdana"/>
          <w:b/>
          <w:bCs/>
          <w:sz w:val="20"/>
          <w:szCs w:val="20"/>
        </w:rPr>
        <w:t>au</w:t>
      </w:r>
      <w:proofErr w:type="spellEnd"/>
      <w:r w:rsidR="0010766A">
        <w:rPr>
          <w:rFonts w:ascii="Verdana" w:hAnsi="Verdana"/>
          <w:b/>
          <w:bCs/>
          <w:sz w:val="20"/>
          <w:szCs w:val="20"/>
        </w:rPr>
        <w:t>, Rieken</w:t>
      </w:r>
      <w:r w:rsidR="007D2FE5">
        <w:rPr>
          <w:rFonts w:ascii="Verdana" w:hAnsi="Verdana"/>
          <w:b/>
          <w:bCs/>
          <w:sz w:val="20"/>
          <w:szCs w:val="20"/>
        </w:rPr>
        <w:t xml:space="preserve"> </w:t>
      </w:r>
      <w:r w:rsidR="0010766A">
        <w:rPr>
          <w:rFonts w:ascii="Verdana" w:hAnsi="Verdana"/>
          <w:b/>
          <w:bCs/>
          <w:sz w:val="20"/>
          <w:szCs w:val="20"/>
        </w:rPr>
        <w:t>&amp;</w:t>
      </w:r>
      <w:r w:rsidR="007D2FE5">
        <w:rPr>
          <w:rFonts w:ascii="Verdana" w:hAnsi="Verdana"/>
          <w:b/>
          <w:bCs/>
          <w:sz w:val="20"/>
          <w:szCs w:val="20"/>
        </w:rPr>
        <w:t xml:space="preserve"> </w:t>
      </w:r>
      <w:r w:rsidR="00D45797">
        <w:rPr>
          <w:rFonts w:ascii="Verdana" w:hAnsi="Verdana"/>
          <w:b/>
          <w:bCs/>
          <w:sz w:val="20"/>
          <w:szCs w:val="20"/>
        </w:rPr>
        <w:t>Oomen en</w:t>
      </w:r>
      <w:r w:rsidR="0010766A">
        <w:rPr>
          <w:rFonts w:ascii="Verdana" w:hAnsi="Verdana"/>
          <w:b/>
          <w:bCs/>
          <w:sz w:val="20"/>
          <w:szCs w:val="20"/>
        </w:rPr>
        <w:t xml:space="preserve"> </w:t>
      </w:r>
      <w:proofErr w:type="spellStart"/>
      <w:r w:rsidR="0010766A">
        <w:rPr>
          <w:rFonts w:ascii="Verdana" w:hAnsi="Verdana"/>
          <w:b/>
          <w:bCs/>
          <w:sz w:val="20"/>
          <w:szCs w:val="20"/>
        </w:rPr>
        <w:t>Vander</w:t>
      </w:r>
      <w:r w:rsidR="002F363C">
        <w:rPr>
          <w:rFonts w:ascii="Verdana" w:hAnsi="Verdana"/>
          <w:b/>
          <w:bCs/>
          <w:sz w:val="20"/>
          <w:szCs w:val="20"/>
        </w:rPr>
        <w:t>k</w:t>
      </w:r>
      <w:r w:rsidR="0010766A">
        <w:rPr>
          <w:rFonts w:ascii="Verdana" w:hAnsi="Verdana"/>
          <w:b/>
          <w:bCs/>
          <w:sz w:val="20"/>
          <w:szCs w:val="20"/>
        </w:rPr>
        <w:t>rui</w:t>
      </w:r>
      <w:r w:rsidR="00CB53EB">
        <w:rPr>
          <w:rFonts w:ascii="Verdana" w:hAnsi="Verdana"/>
          <w:b/>
          <w:bCs/>
          <w:sz w:val="20"/>
          <w:szCs w:val="20"/>
        </w:rPr>
        <w:t>j</w:t>
      </w:r>
      <w:r w:rsidR="0010766A">
        <w:rPr>
          <w:rFonts w:ascii="Verdana" w:hAnsi="Verdana"/>
          <w:b/>
          <w:bCs/>
          <w:sz w:val="20"/>
          <w:szCs w:val="20"/>
        </w:rPr>
        <w:t>s</w:t>
      </w:r>
      <w:proofErr w:type="spellEnd"/>
      <w:r w:rsidR="00D45797">
        <w:rPr>
          <w:rFonts w:ascii="Verdana" w:hAnsi="Verdana"/>
          <w:b/>
          <w:bCs/>
          <w:sz w:val="20"/>
          <w:szCs w:val="20"/>
        </w:rPr>
        <w:t>)</w:t>
      </w:r>
      <w:r w:rsidR="0010766A">
        <w:rPr>
          <w:rFonts w:ascii="Verdana" w:hAnsi="Verdana"/>
          <w:b/>
          <w:bCs/>
          <w:sz w:val="20"/>
          <w:szCs w:val="20"/>
        </w:rPr>
        <w:t xml:space="preserve"> </w:t>
      </w:r>
      <w:r w:rsidRPr="00716BAF">
        <w:rPr>
          <w:rFonts w:ascii="Verdana" w:hAnsi="Verdana"/>
          <w:b/>
          <w:sz w:val="20"/>
          <w:szCs w:val="20"/>
        </w:rPr>
        <w:t>wederom een leergang aan voor aankomend commis</w:t>
      </w:r>
      <w:r w:rsidR="00716BAF">
        <w:rPr>
          <w:rFonts w:ascii="Verdana" w:hAnsi="Verdana"/>
          <w:b/>
          <w:sz w:val="20"/>
          <w:szCs w:val="20"/>
        </w:rPr>
        <w:t>sarissen bij woningcorporaties.</w:t>
      </w:r>
    </w:p>
    <w:p w:rsidR="0010766A" w:rsidRDefault="0010766A" w:rsidP="00583CC6">
      <w:pPr>
        <w:spacing w:after="0" w:line="240" w:lineRule="auto"/>
        <w:rPr>
          <w:rFonts w:ascii="Verdana" w:hAnsi="Verdana"/>
          <w:b/>
          <w:sz w:val="20"/>
          <w:szCs w:val="20"/>
        </w:rPr>
      </w:pPr>
    </w:p>
    <w:p w:rsidR="0010766A" w:rsidRPr="0010766A" w:rsidRDefault="0010766A" w:rsidP="00583CC6">
      <w:pPr>
        <w:spacing w:after="0" w:line="240" w:lineRule="auto"/>
        <w:rPr>
          <w:rFonts w:ascii="Verdana" w:hAnsi="Verdana"/>
          <w:b/>
          <w:sz w:val="20"/>
          <w:szCs w:val="20"/>
        </w:rPr>
      </w:pPr>
      <w:r w:rsidRPr="009E558D">
        <w:rPr>
          <w:rFonts w:ascii="Verdana" w:hAnsi="Verdana"/>
          <w:b/>
          <w:sz w:val="20"/>
          <w:szCs w:val="20"/>
        </w:rPr>
        <w:t>Doel van de leergang</w:t>
      </w:r>
      <w:r w:rsidR="006E4DF0">
        <w:rPr>
          <w:rFonts w:ascii="Verdana" w:hAnsi="Verdana"/>
          <w:b/>
          <w:sz w:val="20"/>
          <w:szCs w:val="20"/>
        </w:rPr>
        <w:br/>
      </w:r>
      <w:r w:rsidRPr="009E558D">
        <w:rPr>
          <w:rFonts w:ascii="Verdana" w:hAnsi="Verdana"/>
          <w:bCs/>
          <w:sz w:val="20"/>
          <w:szCs w:val="20"/>
        </w:rPr>
        <w:t xml:space="preserve">De leergang voorziet aankomend commissarissen bij woningcorporaties van </w:t>
      </w:r>
      <w:r w:rsidRPr="009E558D">
        <w:rPr>
          <w:rFonts w:ascii="Verdana" w:hAnsi="Verdana"/>
          <w:bCs/>
          <w:i/>
          <w:sz w:val="20"/>
          <w:szCs w:val="20"/>
        </w:rPr>
        <w:t>aanvullende bagage</w:t>
      </w:r>
      <w:r w:rsidRPr="009E558D">
        <w:rPr>
          <w:rFonts w:ascii="Verdana" w:hAnsi="Verdana"/>
          <w:bCs/>
          <w:sz w:val="20"/>
          <w:szCs w:val="20"/>
        </w:rPr>
        <w:t xml:space="preserve"> om in deze functie </w:t>
      </w:r>
      <w:r>
        <w:rPr>
          <w:rFonts w:ascii="Verdana" w:hAnsi="Verdana"/>
          <w:bCs/>
          <w:sz w:val="20"/>
          <w:szCs w:val="20"/>
        </w:rPr>
        <w:t>goed te kunnen functioneren. Hie</w:t>
      </w:r>
      <w:r w:rsidRPr="009E558D">
        <w:rPr>
          <w:rFonts w:ascii="Verdana" w:hAnsi="Verdana"/>
          <w:bCs/>
          <w:sz w:val="20"/>
          <w:szCs w:val="20"/>
        </w:rPr>
        <w:t xml:space="preserve">rbij gaat het </w:t>
      </w:r>
      <w:r w:rsidR="00DD230D">
        <w:rPr>
          <w:rFonts w:ascii="Verdana" w:hAnsi="Verdana"/>
          <w:bCs/>
          <w:sz w:val="20"/>
          <w:szCs w:val="20"/>
        </w:rPr>
        <w:t>(i)</w:t>
      </w:r>
      <w:r w:rsidRPr="009E558D">
        <w:rPr>
          <w:rFonts w:ascii="Verdana" w:hAnsi="Verdana"/>
          <w:bCs/>
          <w:sz w:val="20"/>
          <w:szCs w:val="20"/>
        </w:rPr>
        <w:t xml:space="preserve"> om inzicht </w:t>
      </w:r>
      <w:r>
        <w:rPr>
          <w:rFonts w:ascii="Verdana" w:hAnsi="Verdana"/>
          <w:bCs/>
          <w:sz w:val="20"/>
          <w:szCs w:val="20"/>
        </w:rPr>
        <w:t xml:space="preserve">in en vaardigheden m.b.t. </w:t>
      </w:r>
      <w:r w:rsidRPr="009E558D">
        <w:rPr>
          <w:rFonts w:ascii="Verdana" w:hAnsi="Verdana"/>
          <w:bCs/>
          <w:sz w:val="20"/>
          <w:szCs w:val="20"/>
        </w:rPr>
        <w:t xml:space="preserve">de rol van de commissaris, het </w:t>
      </w:r>
      <w:proofErr w:type="spellStart"/>
      <w:r>
        <w:rPr>
          <w:rFonts w:ascii="Verdana" w:hAnsi="Verdana"/>
          <w:bCs/>
          <w:sz w:val="20"/>
          <w:szCs w:val="20"/>
        </w:rPr>
        <w:t>teamfunctioneren</w:t>
      </w:r>
      <w:proofErr w:type="spellEnd"/>
      <w:r w:rsidRPr="009E558D">
        <w:rPr>
          <w:rFonts w:ascii="Verdana" w:hAnsi="Verdana"/>
          <w:bCs/>
          <w:sz w:val="20"/>
          <w:szCs w:val="20"/>
        </w:rPr>
        <w:t xml:space="preserve"> en het samenspel met de bestuurder(s) en </w:t>
      </w:r>
      <w:r w:rsidR="00DD230D">
        <w:rPr>
          <w:rFonts w:ascii="Verdana" w:hAnsi="Verdana"/>
          <w:bCs/>
          <w:sz w:val="20"/>
          <w:szCs w:val="20"/>
        </w:rPr>
        <w:t>(ii)</w:t>
      </w:r>
      <w:r w:rsidRPr="009E558D">
        <w:rPr>
          <w:rFonts w:ascii="Verdana" w:hAnsi="Verdana"/>
          <w:bCs/>
          <w:sz w:val="20"/>
          <w:szCs w:val="20"/>
        </w:rPr>
        <w:t xml:space="preserve"> om kennis van de sector volkshuisvesting, zowel van </w:t>
      </w:r>
      <w:r w:rsidR="00DD230D">
        <w:rPr>
          <w:rFonts w:ascii="Verdana" w:hAnsi="Verdana"/>
          <w:bCs/>
          <w:sz w:val="20"/>
          <w:szCs w:val="20"/>
        </w:rPr>
        <w:t>woningcorporatie</w:t>
      </w:r>
      <w:r>
        <w:rPr>
          <w:rFonts w:ascii="Verdana" w:hAnsi="Verdana"/>
          <w:bCs/>
          <w:sz w:val="20"/>
          <w:szCs w:val="20"/>
        </w:rPr>
        <w:t xml:space="preserve"> als van de externe omgeving.</w:t>
      </w:r>
      <w:r w:rsidR="00CE3B14">
        <w:rPr>
          <w:rFonts w:ascii="Verdana" w:hAnsi="Verdana"/>
          <w:b/>
          <w:sz w:val="20"/>
          <w:szCs w:val="20"/>
        </w:rPr>
        <w:t xml:space="preserve"> </w:t>
      </w:r>
      <w:r w:rsidRPr="009E558D">
        <w:rPr>
          <w:rFonts w:ascii="Verdana" w:hAnsi="Verdana"/>
          <w:bCs/>
          <w:sz w:val="20"/>
          <w:szCs w:val="20"/>
        </w:rPr>
        <w:t xml:space="preserve">Aankomend commissarissen zijn degenen die </w:t>
      </w:r>
      <w:r w:rsidRPr="009E558D">
        <w:rPr>
          <w:rFonts w:ascii="Verdana" w:hAnsi="Verdana"/>
          <w:bCs/>
          <w:i/>
          <w:sz w:val="20"/>
          <w:szCs w:val="20"/>
        </w:rPr>
        <w:t>interesse</w:t>
      </w:r>
      <w:r w:rsidR="00DD230D">
        <w:rPr>
          <w:rFonts w:ascii="Verdana" w:hAnsi="Verdana"/>
          <w:bCs/>
          <w:sz w:val="20"/>
          <w:szCs w:val="20"/>
        </w:rPr>
        <w:t xml:space="preserve"> hebben in die functie en </w:t>
      </w:r>
      <w:r w:rsidRPr="009E558D">
        <w:rPr>
          <w:rFonts w:ascii="Verdana" w:hAnsi="Verdana"/>
          <w:bCs/>
          <w:i/>
          <w:sz w:val="20"/>
          <w:szCs w:val="20"/>
        </w:rPr>
        <w:t>in beginsel de kwaliteiten</w:t>
      </w:r>
      <w:r w:rsidRPr="009E558D">
        <w:rPr>
          <w:rFonts w:ascii="Verdana" w:hAnsi="Verdana"/>
          <w:bCs/>
          <w:sz w:val="20"/>
          <w:szCs w:val="20"/>
        </w:rPr>
        <w:t xml:space="preserve"> heb</w:t>
      </w:r>
      <w:r w:rsidR="00F7637E">
        <w:rPr>
          <w:rFonts w:ascii="Verdana" w:hAnsi="Verdana"/>
          <w:bCs/>
          <w:sz w:val="20"/>
          <w:szCs w:val="20"/>
        </w:rPr>
        <w:t xml:space="preserve">ben om die functie te vervullen. </w:t>
      </w:r>
    </w:p>
    <w:p w:rsidR="0010766A" w:rsidRDefault="0010766A" w:rsidP="00583CC6">
      <w:pPr>
        <w:spacing w:after="0" w:line="240" w:lineRule="auto"/>
        <w:rPr>
          <w:rFonts w:ascii="Verdana" w:hAnsi="Verdana"/>
          <w:bCs/>
          <w:sz w:val="20"/>
          <w:szCs w:val="20"/>
        </w:rPr>
      </w:pPr>
      <w:r w:rsidRPr="009E558D">
        <w:rPr>
          <w:rFonts w:ascii="Verdana" w:hAnsi="Verdana"/>
          <w:bCs/>
          <w:sz w:val="20"/>
          <w:szCs w:val="20"/>
        </w:rPr>
        <w:t xml:space="preserve">De leergang richt zich op de </w:t>
      </w:r>
      <w:r w:rsidRPr="009E558D">
        <w:rPr>
          <w:rFonts w:ascii="Verdana" w:hAnsi="Verdana"/>
          <w:bCs/>
          <w:i/>
          <w:sz w:val="20"/>
          <w:szCs w:val="20"/>
        </w:rPr>
        <w:t>‘nieuwe’ commissaris</w:t>
      </w:r>
      <w:r w:rsidRPr="009E558D">
        <w:rPr>
          <w:rFonts w:ascii="Verdana" w:hAnsi="Verdana"/>
          <w:bCs/>
          <w:sz w:val="20"/>
          <w:szCs w:val="20"/>
        </w:rPr>
        <w:t>.</w:t>
      </w:r>
      <w:r>
        <w:rPr>
          <w:rFonts w:ascii="Verdana" w:hAnsi="Verdana"/>
          <w:bCs/>
          <w:sz w:val="20"/>
          <w:szCs w:val="20"/>
        </w:rPr>
        <w:t xml:space="preserve"> </w:t>
      </w:r>
      <w:r w:rsidRPr="009E558D">
        <w:rPr>
          <w:rFonts w:ascii="Verdana" w:hAnsi="Verdana"/>
          <w:bCs/>
          <w:sz w:val="20"/>
          <w:szCs w:val="20"/>
        </w:rPr>
        <w:t xml:space="preserve">Concreet gaat het om personen </w:t>
      </w:r>
      <w:r>
        <w:rPr>
          <w:rFonts w:ascii="Verdana" w:hAnsi="Verdana"/>
          <w:bCs/>
          <w:sz w:val="20"/>
          <w:szCs w:val="20"/>
        </w:rPr>
        <w:t xml:space="preserve">tussen 35 en 50 jaar die geen of zeer beperkte toezichtervaring hebben. Bij </w:t>
      </w:r>
      <w:r w:rsidRPr="009E558D">
        <w:rPr>
          <w:rFonts w:ascii="Verdana" w:hAnsi="Verdana"/>
          <w:bCs/>
          <w:sz w:val="20"/>
          <w:szCs w:val="20"/>
        </w:rPr>
        <w:t>de samenstelling</w:t>
      </w:r>
      <w:r>
        <w:rPr>
          <w:rFonts w:ascii="Verdana" w:hAnsi="Verdana"/>
          <w:bCs/>
          <w:sz w:val="20"/>
          <w:szCs w:val="20"/>
        </w:rPr>
        <w:t xml:space="preserve"> van de</w:t>
      </w:r>
      <w:r w:rsidRPr="009E558D">
        <w:rPr>
          <w:rFonts w:ascii="Verdana" w:hAnsi="Verdana"/>
          <w:bCs/>
          <w:sz w:val="20"/>
          <w:szCs w:val="20"/>
        </w:rPr>
        <w:t xml:space="preserve"> </w:t>
      </w:r>
      <w:r>
        <w:rPr>
          <w:rFonts w:ascii="Verdana" w:hAnsi="Verdana"/>
          <w:bCs/>
          <w:sz w:val="20"/>
          <w:szCs w:val="20"/>
        </w:rPr>
        <w:t>groep van deelnemers</w:t>
      </w:r>
      <w:r w:rsidRPr="009E558D">
        <w:rPr>
          <w:rFonts w:ascii="Verdana" w:hAnsi="Verdana"/>
          <w:bCs/>
          <w:sz w:val="20"/>
          <w:szCs w:val="20"/>
        </w:rPr>
        <w:t xml:space="preserve"> aan de leergang </w:t>
      </w:r>
      <w:r>
        <w:rPr>
          <w:rFonts w:ascii="Verdana" w:hAnsi="Verdana"/>
          <w:bCs/>
          <w:sz w:val="20"/>
          <w:szCs w:val="20"/>
        </w:rPr>
        <w:t>wordt gezocht naar een</w:t>
      </w:r>
      <w:r w:rsidRPr="009E558D">
        <w:rPr>
          <w:rFonts w:ascii="Verdana" w:hAnsi="Verdana"/>
          <w:bCs/>
          <w:sz w:val="20"/>
          <w:szCs w:val="20"/>
        </w:rPr>
        <w:t xml:space="preserve"> goede mix van mannen en vrouwen, personen met een Nederlandse en </w:t>
      </w:r>
      <w:r w:rsidR="002F363C">
        <w:rPr>
          <w:rFonts w:ascii="Verdana" w:hAnsi="Verdana"/>
          <w:bCs/>
          <w:sz w:val="20"/>
          <w:szCs w:val="20"/>
        </w:rPr>
        <w:t xml:space="preserve">cultureel diverse </w:t>
      </w:r>
      <w:r w:rsidRPr="009E558D">
        <w:rPr>
          <w:rFonts w:ascii="Verdana" w:hAnsi="Verdana"/>
          <w:bCs/>
          <w:sz w:val="20"/>
          <w:szCs w:val="20"/>
        </w:rPr>
        <w:t>achtergrond en personen met</w:t>
      </w:r>
      <w:r>
        <w:rPr>
          <w:rFonts w:ascii="Verdana" w:hAnsi="Verdana"/>
          <w:bCs/>
          <w:sz w:val="20"/>
          <w:szCs w:val="20"/>
        </w:rPr>
        <w:t xml:space="preserve"> </w:t>
      </w:r>
      <w:r w:rsidRPr="009E558D">
        <w:rPr>
          <w:rFonts w:ascii="Verdana" w:hAnsi="Verdana"/>
          <w:bCs/>
          <w:sz w:val="20"/>
          <w:szCs w:val="20"/>
        </w:rPr>
        <w:t xml:space="preserve">uiteenlopende professionele achtergrond (verschillende disciplines en verschillende werkomgevingen). </w:t>
      </w:r>
    </w:p>
    <w:p w:rsidR="00DD230D" w:rsidRDefault="00DD230D" w:rsidP="00583CC6">
      <w:pPr>
        <w:spacing w:after="0" w:line="240" w:lineRule="auto"/>
        <w:rPr>
          <w:rFonts w:ascii="Verdana" w:hAnsi="Verdana"/>
          <w:bCs/>
          <w:sz w:val="20"/>
          <w:szCs w:val="20"/>
        </w:rPr>
      </w:pPr>
    </w:p>
    <w:p w:rsidR="0010766A" w:rsidRPr="00716BAF" w:rsidRDefault="000E7FFD" w:rsidP="00583CC6">
      <w:pPr>
        <w:spacing w:after="0" w:line="240" w:lineRule="auto"/>
        <w:rPr>
          <w:rFonts w:ascii="Verdana" w:hAnsi="Verdana"/>
          <w:bCs/>
          <w:sz w:val="20"/>
          <w:szCs w:val="20"/>
        </w:rPr>
      </w:pPr>
      <w:r>
        <w:rPr>
          <w:rFonts w:ascii="Verdana" w:hAnsi="Verdana"/>
          <w:bCs/>
          <w:sz w:val="20"/>
          <w:szCs w:val="20"/>
        </w:rPr>
        <w:t>De leergang wil zo voor</w:t>
      </w:r>
      <w:r w:rsidR="00F7637E">
        <w:rPr>
          <w:rFonts w:ascii="Verdana" w:hAnsi="Verdana"/>
          <w:bCs/>
          <w:sz w:val="20"/>
          <w:szCs w:val="20"/>
        </w:rPr>
        <w:t xml:space="preserve"> potentiele ‘nieuwe’ commissarissen </w:t>
      </w:r>
      <w:r w:rsidR="00CE3B14">
        <w:rPr>
          <w:rFonts w:ascii="Verdana" w:hAnsi="Verdana"/>
          <w:bCs/>
          <w:sz w:val="20"/>
          <w:szCs w:val="20"/>
        </w:rPr>
        <w:t xml:space="preserve">de kans </w:t>
      </w:r>
      <w:r>
        <w:rPr>
          <w:rFonts w:ascii="Verdana" w:hAnsi="Verdana"/>
          <w:bCs/>
          <w:sz w:val="20"/>
          <w:szCs w:val="20"/>
        </w:rPr>
        <w:t xml:space="preserve">op toegang tot een commissariaat (selectie door de RvC en </w:t>
      </w:r>
      <w:r w:rsidR="00CE3B14">
        <w:rPr>
          <w:rFonts w:ascii="Verdana" w:hAnsi="Verdana"/>
          <w:bCs/>
          <w:sz w:val="20"/>
          <w:szCs w:val="20"/>
        </w:rPr>
        <w:t xml:space="preserve">fit-en-proper test </w:t>
      </w:r>
      <w:r>
        <w:rPr>
          <w:rFonts w:ascii="Verdana" w:hAnsi="Verdana"/>
          <w:bCs/>
          <w:sz w:val="20"/>
          <w:szCs w:val="20"/>
        </w:rPr>
        <w:t xml:space="preserve">van de Autoriteit </w:t>
      </w:r>
      <w:r w:rsidR="00DD230D">
        <w:rPr>
          <w:rFonts w:ascii="Verdana" w:hAnsi="Verdana"/>
          <w:bCs/>
          <w:sz w:val="20"/>
          <w:szCs w:val="20"/>
        </w:rPr>
        <w:t xml:space="preserve">Wooncorporaties) vergroten en </w:t>
      </w:r>
      <w:r w:rsidR="0010766A" w:rsidRPr="009E558D">
        <w:rPr>
          <w:rFonts w:ascii="Verdana" w:hAnsi="Verdana"/>
          <w:bCs/>
          <w:sz w:val="20"/>
          <w:szCs w:val="20"/>
        </w:rPr>
        <w:t xml:space="preserve">bijdragen aan </w:t>
      </w:r>
      <w:r w:rsidR="0010766A" w:rsidRPr="009E558D">
        <w:rPr>
          <w:rFonts w:ascii="Verdana" w:hAnsi="Verdana"/>
          <w:bCs/>
          <w:i/>
          <w:sz w:val="20"/>
          <w:szCs w:val="20"/>
        </w:rPr>
        <w:t>hoogwaardige diversiteit</w:t>
      </w:r>
      <w:r w:rsidR="0010766A" w:rsidRPr="009E558D">
        <w:rPr>
          <w:rFonts w:ascii="Verdana" w:hAnsi="Verdana"/>
          <w:bCs/>
          <w:sz w:val="20"/>
          <w:szCs w:val="20"/>
        </w:rPr>
        <w:t xml:space="preserve"> in RvC’s en </w:t>
      </w:r>
      <w:r>
        <w:rPr>
          <w:rFonts w:ascii="Verdana" w:hAnsi="Verdana"/>
          <w:bCs/>
          <w:sz w:val="20"/>
          <w:szCs w:val="20"/>
        </w:rPr>
        <w:t xml:space="preserve">daarmee </w:t>
      </w:r>
      <w:r w:rsidR="0010766A" w:rsidRPr="009E558D">
        <w:rPr>
          <w:rFonts w:ascii="Verdana" w:hAnsi="Verdana"/>
          <w:bCs/>
          <w:sz w:val="20"/>
          <w:szCs w:val="20"/>
        </w:rPr>
        <w:t>het versterken van het intern toezicht.</w:t>
      </w:r>
    </w:p>
    <w:p w:rsidR="00583CC6" w:rsidRDefault="00583CC6" w:rsidP="00583CC6">
      <w:pPr>
        <w:spacing w:after="0" w:line="240" w:lineRule="auto"/>
        <w:rPr>
          <w:rFonts w:ascii="Verdana" w:hAnsi="Verdana"/>
          <w:b/>
          <w:bCs/>
          <w:sz w:val="20"/>
          <w:szCs w:val="20"/>
        </w:rPr>
      </w:pPr>
    </w:p>
    <w:p w:rsidR="00F7637E" w:rsidRDefault="00F7637E" w:rsidP="00583CC6">
      <w:pPr>
        <w:spacing w:after="0" w:line="240" w:lineRule="auto"/>
        <w:rPr>
          <w:rFonts w:ascii="Verdana" w:hAnsi="Verdana"/>
          <w:b/>
          <w:bCs/>
          <w:sz w:val="20"/>
          <w:szCs w:val="20"/>
        </w:rPr>
      </w:pPr>
      <w:r w:rsidRPr="009E558D">
        <w:rPr>
          <w:rFonts w:ascii="Verdana" w:hAnsi="Verdana"/>
          <w:b/>
          <w:bCs/>
          <w:sz w:val="20"/>
          <w:szCs w:val="20"/>
        </w:rPr>
        <w:t>Opzet van de leergang</w:t>
      </w:r>
    </w:p>
    <w:p w:rsidR="00F7637E" w:rsidRDefault="00F7637E" w:rsidP="00583CC6">
      <w:pPr>
        <w:spacing w:after="0" w:line="240" w:lineRule="auto"/>
        <w:rPr>
          <w:rFonts w:ascii="Verdana" w:hAnsi="Verdana"/>
          <w:bCs/>
          <w:sz w:val="20"/>
          <w:szCs w:val="20"/>
        </w:rPr>
      </w:pPr>
      <w:r w:rsidRPr="009E558D">
        <w:rPr>
          <w:rFonts w:ascii="Verdana" w:hAnsi="Verdana"/>
          <w:bCs/>
          <w:sz w:val="20"/>
          <w:szCs w:val="20"/>
        </w:rPr>
        <w:t>De</w:t>
      </w:r>
      <w:r>
        <w:rPr>
          <w:rFonts w:ascii="Verdana" w:hAnsi="Verdana"/>
          <w:bCs/>
          <w:sz w:val="20"/>
          <w:szCs w:val="20"/>
        </w:rPr>
        <w:t xml:space="preserve"> leergang duurt één</w:t>
      </w:r>
      <w:r w:rsidRPr="009E558D">
        <w:rPr>
          <w:rFonts w:ascii="Verdana" w:hAnsi="Verdana"/>
          <w:bCs/>
          <w:sz w:val="20"/>
          <w:szCs w:val="20"/>
        </w:rPr>
        <w:t xml:space="preserve"> jaar</w:t>
      </w:r>
      <w:r>
        <w:rPr>
          <w:rFonts w:ascii="Verdana" w:hAnsi="Verdana"/>
          <w:bCs/>
          <w:sz w:val="20"/>
          <w:szCs w:val="20"/>
        </w:rPr>
        <w:t xml:space="preserve"> en begint in de zomer</w:t>
      </w:r>
      <w:r w:rsidR="00687B42">
        <w:rPr>
          <w:rFonts w:ascii="Verdana" w:hAnsi="Verdana"/>
          <w:bCs/>
          <w:sz w:val="20"/>
          <w:szCs w:val="20"/>
        </w:rPr>
        <w:t xml:space="preserve"> van</w:t>
      </w:r>
      <w:r>
        <w:rPr>
          <w:rFonts w:ascii="Verdana" w:hAnsi="Verdana"/>
          <w:bCs/>
          <w:sz w:val="20"/>
          <w:szCs w:val="20"/>
        </w:rPr>
        <w:t xml:space="preserve"> 2016</w:t>
      </w:r>
      <w:r w:rsidRPr="009E558D">
        <w:rPr>
          <w:rFonts w:ascii="Verdana" w:hAnsi="Verdana"/>
          <w:bCs/>
          <w:sz w:val="20"/>
          <w:szCs w:val="20"/>
        </w:rPr>
        <w:t xml:space="preserve">. </w:t>
      </w:r>
    </w:p>
    <w:p w:rsidR="00F7637E" w:rsidRPr="009E558D" w:rsidRDefault="00F7637E" w:rsidP="00583CC6">
      <w:pPr>
        <w:spacing w:after="0" w:line="240" w:lineRule="auto"/>
        <w:rPr>
          <w:rFonts w:ascii="Verdana" w:hAnsi="Verdana"/>
          <w:bCs/>
          <w:sz w:val="20"/>
          <w:szCs w:val="20"/>
        </w:rPr>
      </w:pPr>
      <w:r w:rsidRPr="009E558D">
        <w:rPr>
          <w:rFonts w:ascii="Verdana" w:hAnsi="Verdana"/>
          <w:bCs/>
          <w:sz w:val="20"/>
          <w:szCs w:val="20"/>
        </w:rPr>
        <w:t>Hij bestaat uit een ‘</w:t>
      </w:r>
      <w:proofErr w:type="spellStart"/>
      <w:r w:rsidRPr="009E558D">
        <w:rPr>
          <w:rFonts w:ascii="Verdana" w:hAnsi="Verdana"/>
          <w:bCs/>
          <w:sz w:val="20"/>
          <w:szCs w:val="20"/>
        </w:rPr>
        <w:t>traineeship</w:t>
      </w:r>
      <w:proofErr w:type="spellEnd"/>
      <w:r w:rsidRPr="009E558D">
        <w:rPr>
          <w:rFonts w:ascii="Verdana" w:hAnsi="Verdana"/>
          <w:bCs/>
          <w:sz w:val="20"/>
          <w:szCs w:val="20"/>
        </w:rPr>
        <w:t>’ (stage) bij de RvC van een wonin</w:t>
      </w:r>
      <w:r>
        <w:rPr>
          <w:rFonts w:ascii="Verdana" w:hAnsi="Verdana"/>
          <w:bCs/>
          <w:sz w:val="20"/>
          <w:szCs w:val="20"/>
        </w:rPr>
        <w:t>gcorporatie en uit zeven</w:t>
      </w:r>
      <w:r w:rsidRPr="009E558D">
        <w:rPr>
          <w:rFonts w:ascii="Verdana" w:hAnsi="Verdana"/>
          <w:bCs/>
          <w:sz w:val="20"/>
          <w:szCs w:val="20"/>
        </w:rPr>
        <w:t xml:space="preserve"> </w:t>
      </w:r>
      <w:r w:rsidR="00D45797">
        <w:rPr>
          <w:rFonts w:ascii="Verdana" w:hAnsi="Verdana"/>
          <w:bCs/>
          <w:sz w:val="20"/>
          <w:szCs w:val="20"/>
        </w:rPr>
        <w:t>masterclasses</w:t>
      </w:r>
      <w:r w:rsidRPr="009E558D">
        <w:rPr>
          <w:rFonts w:ascii="Verdana" w:hAnsi="Verdana"/>
          <w:bCs/>
          <w:sz w:val="20"/>
          <w:szCs w:val="20"/>
        </w:rPr>
        <w:t xml:space="preserve"> </w:t>
      </w:r>
      <w:r>
        <w:rPr>
          <w:rFonts w:ascii="Verdana" w:hAnsi="Verdana"/>
          <w:bCs/>
          <w:sz w:val="20"/>
          <w:szCs w:val="20"/>
        </w:rPr>
        <w:t>bestaande uit twee dagdelen.</w:t>
      </w:r>
    </w:p>
    <w:p w:rsidR="00F7637E" w:rsidRPr="009E558D" w:rsidRDefault="00F7637E" w:rsidP="00583CC6">
      <w:pPr>
        <w:spacing w:after="0" w:line="240" w:lineRule="auto"/>
        <w:rPr>
          <w:rFonts w:ascii="Verdana" w:hAnsi="Verdana"/>
          <w:bCs/>
          <w:sz w:val="20"/>
          <w:szCs w:val="20"/>
        </w:rPr>
      </w:pPr>
    </w:p>
    <w:p w:rsidR="0010766A" w:rsidRDefault="00F7637E" w:rsidP="00583CC6">
      <w:pPr>
        <w:spacing w:after="0" w:line="240" w:lineRule="auto"/>
        <w:rPr>
          <w:rFonts w:ascii="Verdana" w:hAnsi="Verdana"/>
          <w:bCs/>
          <w:sz w:val="20"/>
          <w:szCs w:val="20"/>
        </w:rPr>
      </w:pPr>
      <w:r w:rsidRPr="009E558D">
        <w:rPr>
          <w:rFonts w:ascii="Verdana" w:hAnsi="Verdana"/>
          <w:bCs/>
          <w:sz w:val="20"/>
          <w:szCs w:val="20"/>
        </w:rPr>
        <w:t xml:space="preserve">De deelnemers aan de leergang worden geselecteerd door de </w:t>
      </w:r>
      <w:r>
        <w:rPr>
          <w:rFonts w:ascii="Verdana" w:hAnsi="Verdana"/>
          <w:bCs/>
          <w:sz w:val="20"/>
          <w:szCs w:val="20"/>
        </w:rPr>
        <w:t xml:space="preserve">participerende searchbureaus: </w:t>
      </w:r>
      <w:r w:rsidRPr="009E558D">
        <w:rPr>
          <w:rFonts w:ascii="Verdana" w:hAnsi="Verdana"/>
          <w:bCs/>
          <w:sz w:val="20"/>
          <w:szCs w:val="20"/>
        </w:rPr>
        <w:t xml:space="preserve"> </w:t>
      </w:r>
      <w:r w:rsidRPr="00F7637E">
        <w:rPr>
          <w:rFonts w:ascii="Verdana" w:hAnsi="Verdana"/>
          <w:bCs/>
          <w:sz w:val="20"/>
          <w:szCs w:val="20"/>
        </w:rPr>
        <w:t>Holland Consulting G</w:t>
      </w:r>
      <w:r w:rsidR="00D45797">
        <w:rPr>
          <w:rFonts w:ascii="Verdana" w:hAnsi="Verdana"/>
          <w:bCs/>
          <w:sz w:val="20"/>
          <w:szCs w:val="20"/>
        </w:rPr>
        <w:t>roup, Mae</w:t>
      </w:r>
      <w:r w:rsidR="00795EDD">
        <w:rPr>
          <w:rFonts w:ascii="Verdana" w:hAnsi="Verdana"/>
          <w:bCs/>
          <w:sz w:val="20"/>
          <w:szCs w:val="20"/>
        </w:rPr>
        <w:t xml:space="preserve">s </w:t>
      </w:r>
      <w:r w:rsidR="00D45797">
        <w:rPr>
          <w:rFonts w:ascii="Verdana" w:hAnsi="Verdana"/>
          <w:bCs/>
          <w:sz w:val="20"/>
          <w:szCs w:val="20"/>
        </w:rPr>
        <w:t>&amp;</w:t>
      </w:r>
      <w:r w:rsidR="00795EDD">
        <w:rPr>
          <w:rFonts w:ascii="Verdana" w:hAnsi="Verdana"/>
          <w:bCs/>
          <w:sz w:val="20"/>
          <w:szCs w:val="20"/>
        </w:rPr>
        <w:t xml:space="preserve"> </w:t>
      </w:r>
      <w:proofErr w:type="spellStart"/>
      <w:r w:rsidR="00D45797">
        <w:rPr>
          <w:rFonts w:ascii="Verdana" w:hAnsi="Verdana"/>
          <w:bCs/>
          <w:sz w:val="20"/>
          <w:szCs w:val="20"/>
        </w:rPr>
        <w:t>Lunau</w:t>
      </w:r>
      <w:proofErr w:type="spellEnd"/>
      <w:r w:rsidR="00D45797">
        <w:rPr>
          <w:rFonts w:ascii="Verdana" w:hAnsi="Verdana"/>
          <w:bCs/>
          <w:sz w:val="20"/>
          <w:szCs w:val="20"/>
        </w:rPr>
        <w:t>, Rieken</w:t>
      </w:r>
      <w:r w:rsidR="00795EDD">
        <w:rPr>
          <w:rFonts w:ascii="Verdana" w:hAnsi="Verdana"/>
          <w:bCs/>
          <w:sz w:val="20"/>
          <w:szCs w:val="20"/>
        </w:rPr>
        <w:t xml:space="preserve"> </w:t>
      </w:r>
      <w:r w:rsidR="00D45797">
        <w:rPr>
          <w:rFonts w:ascii="Verdana" w:hAnsi="Verdana"/>
          <w:bCs/>
          <w:sz w:val="20"/>
          <w:szCs w:val="20"/>
        </w:rPr>
        <w:t>&amp;</w:t>
      </w:r>
      <w:r w:rsidR="00795EDD">
        <w:rPr>
          <w:rFonts w:ascii="Verdana" w:hAnsi="Verdana"/>
          <w:bCs/>
          <w:sz w:val="20"/>
          <w:szCs w:val="20"/>
        </w:rPr>
        <w:t xml:space="preserve"> </w:t>
      </w:r>
      <w:r w:rsidR="00D45797">
        <w:rPr>
          <w:rFonts w:ascii="Verdana" w:hAnsi="Verdana"/>
          <w:bCs/>
          <w:sz w:val="20"/>
          <w:szCs w:val="20"/>
        </w:rPr>
        <w:t>Oomen en</w:t>
      </w:r>
      <w:r w:rsidRPr="00F7637E">
        <w:rPr>
          <w:rFonts w:ascii="Verdana" w:hAnsi="Verdana"/>
          <w:bCs/>
          <w:sz w:val="20"/>
          <w:szCs w:val="20"/>
        </w:rPr>
        <w:t xml:space="preserve"> </w:t>
      </w:r>
      <w:proofErr w:type="spellStart"/>
      <w:r w:rsidRPr="00F7637E">
        <w:rPr>
          <w:rFonts w:ascii="Verdana" w:hAnsi="Verdana"/>
          <w:bCs/>
          <w:sz w:val="20"/>
          <w:szCs w:val="20"/>
        </w:rPr>
        <w:t>Vander</w:t>
      </w:r>
      <w:r w:rsidR="002F363C">
        <w:rPr>
          <w:rFonts w:ascii="Verdana" w:hAnsi="Verdana"/>
          <w:bCs/>
          <w:sz w:val="20"/>
          <w:szCs w:val="20"/>
        </w:rPr>
        <w:t>k</w:t>
      </w:r>
      <w:r w:rsidRPr="00F7637E">
        <w:rPr>
          <w:rFonts w:ascii="Verdana" w:hAnsi="Verdana"/>
          <w:bCs/>
          <w:sz w:val="20"/>
          <w:szCs w:val="20"/>
        </w:rPr>
        <w:t>rui</w:t>
      </w:r>
      <w:r w:rsidR="006F7806">
        <w:rPr>
          <w:rFonts w:ascii="Verdana" w:hAnsi="Verdana"/>
          <w:bCs/>
          <w:sz w:val="20"/>
          <w:szCs w:val="20"/>
        </w:rPr>
        <w:t>j</w:t>
      </w:r>
      <w:r w:rsidRPr="00F7637E">
        <w:rPr>
          <w:rFonts w:ascii="Verdana" w:hAnsi="Verdana"/>
          <w:bCs/>
          <w:sz w:val="20"/>
          <w:szCs w:val="20"/>
        </w:rPr>
        <w:t>s</w:t>
      </w:r>
      <w:proofErr w:type="spellEnd"/>
      <w:r>
        <w:rPr>
          <w:rFonts w:ascii="Verdana" w:hAnsi="Verdana"/>
          <w:bCs/>
          <w:sz w:val="20"/>
          <w:szCs w:val="20"/>
        </w:rPr>
        <w:t>.</w:t>
      </w:r>
    </w:p>
    <w:p w:rsidR="00DD230D" w:rsidRDefault="00DD230D" w:rsidP="00583CC6">
      <w:pPr>
        <w:spacing w:after="0" w:line="240" w:lineRule="auto"/>
        <w:rPr>
          <w:rFonts w:ascii="Verdana" w:hAnsi="Verdana"/>
          <w:b/>
          <w:sz w:val="20"/>
          <w:szCs w:val="20"/>
        </w:rPr>
      </w:pPr>
    </w:p>
    <w:p w:rsidR="00F7637E" w:rsidRDefault="00F7637E" w:rsidP="00583CC6">
      <w:pPr>
        <w:spacing w:after="0" w:line="240" w:lineRule="auto"/>
        <w:rPr>
          <w:rFonts w:ascii="Verdana" w:hAnsi="Verdana"/>
          <w:b/>
          <w:sz w:val="20"/>
          <w:szCs w:val="20"/>
        </w:rPr>
      </w:pPr>
      <w:r w:rsidRPr="009E558D">
        <w:rPr>
          <w:rFonts w:ascii="Verdana" w:hAnsi="Verdana"/>
          <w:b/>
          <w:sz w:val="20"/>
          <w:szCs w:val="20"/>
        </w:rPr>
        <w:t>De deelnemers</w:t>
      </w:r>
    </w:p>
    <w:p w:rsidR="00DD230D" w:rsidRDefault="00F7637E" w:rsidP="00583CC6">
      <w:pPr>
        <w:spacing w:after="0" w:line="240" w:lineRule="auto"/>
        <w:rPr>
          <w:rFonts w:ascii="Verdana" w:hAnsi="Verdana"/>
          <w:sz w:val="20"/>
          <w:szCs w:val="20"/>
        </w:rPr>
      </w:pPr>
      <w:r w:rsidRPr="009E558D">
        <w:rPr>
          <w:rFonts w:ascii="Verdana" w:hAnsi="Verdana"/>
          <w:sz w:val="20"/>
          <w:szCs w:val="20"/>
        </w:rPr>
        <w:t xml:space="preserve">Aan de leergang kunnen maximaal 16 deelnemers deelnemen. </w:t>
      </w:r>
    </w:p>
    <w:p w:rsidR="00F7637E" w:rsidRPr="00F7637E" w:rsidRDefault="00F7637E" w:rsidP="00583CC6">
      <w:pPr>
        <w:spacing w:after="0" w:line="240" w:lineRule="auto"/>
        <w:rPr>
          <w:rFonts w:ascii="Verdana" w:hAnsi="Verdana"/>
          <w:b/>
          <w:sz w:val="20"/>
          <w:szCs w:val="20"/>
        </w:rPr>
      </w:pPr>
      <w:r w:rsidRPr="009E558D">
        <w:rPr>
          <w:rFonts w:ascii="Verdana" w:hAnsi="Verdana"/>
          <w:sz w:val="20"/>
          <w:szCs w:val="20"/>
        </w:rPr>
        <w:t xml:space="preserve">De searchbureaus selecteren de deelnemers. Daarbij zijn de volgende </w:t>
      </w:r>
      <w:r>
        <w:rPr>
          <w:rFonts w:ascii="Verdana" w:hAnsi="Verdana"/>
          <w:sz w:val="20"/>
          <w:szCs w:val="20"/>
        </w:rPr>
        <w:t>selectiecriteria richtinggevend.</w:t>
      </w:r>
    </w:p>
    <w:p w:rsidR="00F7637E" w:rsidRPr="009E558D" w:rsidRDefault="00F7637E" w:rsidP="00583CC6">
      <w:pPr>
        <w:pStyle w:val="Lijstalinea"/>
        <w:numPr>
          <w:ilvl w:val="0"/>
          <w:numId w:val="1"/>
        </w:numPr>
        <w:spacing w:after="0" w:line="240" w:lineRule="auto"/>
        <w:ind w:left="0" w:hanging="284"/>
        <w:rPr>
          <w:rFonts w:ascii="Verdana" w:hAnsi="Verdana"/>
          <w:sz w:val="20"/>
          <w:szCs w:val="20"/>
        </w:rPr>
      </w:pPr>
      <w:r w:rsidRPr="009E558D">
        <w:rPr>
          <w:rFonts w:ascii="Verdana" w:hAnsi="Verdana"/>
          <w:sz w:val="20"/>
          <w:szCs w:val="20"/>
        </w:rPr>
        <w:t>Academisch werk- en denkniveau.</w:t>
      </w:r>
    </w:p>
    <w:p w:rsidR="00F7637E" w:rsidRPr="009E558D" w:rsidRDefault="00F7637E" w:rsidP="00583CC6">
      <w:pPr>
        <w:pStyle w:val="Lijstalinea"/>
        <w:numPr>
          <w:ilvl w:val="0"/>
          <w:numId w:val="1"/>
        </w:numPr>
        <w:spacing w:after="0" w:line="240" w:lineRule="auto"/>
        <w:ind w:left="0" w:hanging="284"/>
        <w:rPr>
          <w:rFonts w:ascii="Verdana" w:hAnsi="Verdana"/>
          <w:sz w:val="20"/>
          <w:szCs w:val="20"/>
        </w:rPr>
      </w:pPr>
      <w:r w:rsidRPr="009E558D">
        <w:rPr>
          <w:rFonts w:ascii="Verdana" w:hAnsi="Verdana"/>
          <w:sz w:val="20"/>
          <w:szCs w:val="20"/>
        </w:rPr>
        <w:t>Snel overzicht en inzicht kunnen verwerven bij complexe situaties en problemen.</w:t>
      </w:r>
    </w:p>
    <w:p w:rsidR="00F7637E" w:rsidRPr="009E558D" w:rsidRDefault="00F7637E" w:rsidP="00583CC6">
      <w:pPr>
        <w:pStyle w:val="Lijstalinea"/>
        <w:numPr>
          <w:ilvl w:val="0"/>
          <w:numId w:val="1"/>
        </w:numPr>
        <w:spacing w:after="0" w:line="240" w:lineRule="auto"/>
        <w:ind w:left="0" w:hanging="284"/>
        <w:rPr>
          <w:rFonts w:ascii="Verdana" w:hAnsi="Verdana"/>
          <w:sz w:val="20"/>
          <w:szCs w:val="20"/>
        </w:rPr>
      </w:pPr>
      <w:r w:rsidRPr="009E558D">
        <w:rPr>
          <w:rFonts w:ascii="Verdana" w:hAnsi="Verdana"/>
          <w:sz w:val="20"/>
          <w:szCs w:val="20"/>
        </w:rPr>
        <w:t>Strategisch denkvermogen.</w:t>
      </w:r>
    </w:p>
    <w:p w:rsidR="00F7637E" w:rsidRPr="009E558D" w:rsidRDefault="00F7637E" w:rsidP="00583CC6">
      <w:pPr>
        <w:pStyle w:val="Lijstalinea"/>
        <w:numPr>
          <w:ilvl w:val="0"/>
          <w:numId w:val="1"/>
        </w:numPr>
        <w:spacing w:after="0" w:line="240" w:lineRule="auto"/>
        <w:ind w:left="0" w:hanging="284"/>
        <w:rPr>
          <w:rFonts w:ascii="Verdana" w:hAnsi="Verdana"/>
          <w:sz w:val="20"/>
          <w:szCs w:val="20"/>
        </w:rPr>
      </w:pPr>
      <w:r w:rsidRPr="009E558D">
        <w:rPr>
          <w:rFonts w:ascii="Verdana" w:hAnsi="Verdana"/>
          <w:sz w:val="20"/>
          <w:szCs w:val="20"/>
        </w:rPr>
        <w:t>Goed zicht op en ervaring met verschillende processen in ondernemingen. Gevoel voor wat wezenlijk is voor het goed functioneren van ondernemingen. Bij voorkeur ook gevoel voor wat spee</w:t>
      </w:r>
      <w:r>
        <w:rPr>
          <w:rFonts w:ascii="Verdana" w:hAnsi="Verdana"/>
          <w:sz w:val="20"/>
          <w:szCs w:val="20"/>
        </w:rPr>
        <w:t>lt in de top van organisaties.</w:t>
      </w:r>
    </w:p>
    <w:p w:rsidR="00D45797" w:rsidRPr="00D45797" w:rsidRDefault="00F7637E" w:rsidP="00583CC6">
      <w:pPr>
        <w:pStyle w:val="Lijstalinea"/>
        <w:numPr>
          <w:ilvl w:val="0"/>
          <w:numId w:val="1"/>
        </w:numPr>
        <w:spacing w:after="0" w:line="240" w:lineRule="auto"/>
        <w:ind w:left="0" w:hanging="284"/>
        <w:rPr>
          <w:rFonts w:ascii="Verdana" w:hAnsi="Verdana"/>
          <w:sz w:val="20"/>
          <w:szCs w:val="20"/>
        </w:rPr>
      </w:pPr>
      <w:r w:rsidRPr="009E558D">
        <w:rPr>
          <w:rFonts w:ascii="Verdana" w:hAnsi="Verdana"/>
          <w:sz w:val="20"/>
          <w:szCs w:val="20"/>
        </w:rPr>
        <w:t>Breed en interdisciplinair kunnen en willen kijken en werken.</w:t>
      </w:r>
    </w:p>
    <w:p w:rsidR="00F7637E" w:rsidRDefault="00F7637E" w:rsidP="00583CC6">
      <w:pPr>
        <w:pStyle w:val="Lijstalinea"/>
        <w:numPr>
          <w:ilvl w:val="0"/>
          <w:numId w:val="1"/>
        </w:numPr>
        <w:spacing w:after="0" w:line="240" w:lineRule="auto"/>
        <w:ind w:left="0" w:hanging="284"/>
        <w:rPr>
          <w:rFonts w:ascii="Verdana" w:hAnsi="Verdana"/>
          <w:sz w:val="20"/>
          <w:szCs w:val="20"/>
        </w:rPr>
      </w:pPr>
      <w:r w:rsidRPr="009E558D">
        <w:rPr>
          <w:rFonts w:ascii="Verdana" w:hAnsi="Verdana"/>
          <w:sz w:val="20"/>
          <w:szCs w:val="20"/>
        </w:rPr>
        <w:t>Inter</w:t>
      </w:r>
      <w:r>
        <w:rPr>
          <w:rFonts w:ascii="Verdana" w:hAnsi="Verdana"/>
          <w:sz w:val="20"/>
          <w:szCs w:val="20"/>
        </w:rPr>
        <w:t>esse en sensitiviteit voor maat</w:t>
      </w:r>
      <w:r w:rsidRPr="009E558D">
        <w:rPr>
          <w:rFonts w:ascii="Verdana" w:hAnsi="Verdana"/>
          <w:sz w:val="20"/>
          <w:szCs w:val="20"/>
        </w:rPr>
        <w:t>schappelijke ontwikkelingen en vraagstukken.</w:t>
      </w:r>
    </w:p>
    <w:p w:rsidR="00F7637E" w:rsidRPr="009E558D" w:rsidRDefault="00F7637E" w:rsidP="00583CC6">
      <w:pPr>
        <w:pStyle w:val="Lijstalinea"/>
        <w:numPr>
          <w:ilvl w:val="0"/>
          <w:numId w:val="1"/>
        </w:numPr>
        <w:spacing w:after="0" w:line="240" w:lineRule="auto"/>
        <w:ind w:left="0" w:hanging="284"/>
        <w:rPr>
          <w:rFonts w:ascii="Verdana" w:hAnsi="Verdana"/>
          <w:sz w:val="20"/>
          <w:szCs w:val="20"/>
        </w:rPr>
      </w:pPr>
      <w:r>
        <w:rPr>
          <w:rFonts w:ascii="Verdana" w:hAnsi="Verdana"/>
          <w:sz w:val="20"/>
          <w:szCs w:val="20"/>
        </w:rPr>
        <w:lastRenderedPageBreak/>
        <w:t xml:space="preserve">Sensitiviteit voor integriteitsvraagstukken en een goed ontwikkeld moreel besef. </w:t>
      </w:r>
    </w:p>
    <w:p w:rsidR="00F7637E" w:rsidRPr="009E558D" w:rsidRDefault="00F7637E" w:rsidP="00583CC6">
      <w:pPr>
        <w:pStyle w:val="Lijstalinea"/>
        <w:numPr>
          <w:ilvl w:val="0"/>
          <w:numId w:val="1"/>
        </w:numPr>
        <w:spacing w:after="0" w:line="240" w:lineRule="auto"/>
        <w:ind w:left="0" w:hanging="284"/>
        <w:rPr>
          <w:rFonts w:ascii="Verdana" w:hAnsi="Verdana"/>
          <w:sz w:val="20"/>
          <w:szCs w:val="20"/>
        </w:rPr>
      </w:pPr>
      <w:r w:rsidRPr="009E558D">
        <w:rPr>
          <w:rFonts w:ascii="Verdana" w:hAnsi="Verdana"/>
          <w:sz w:val="20"/>
          <w:szCs w:val="20"/>
        </w:rPr>
        <w:t>Communicatief en sociaal vaardig: actief en constructief een bijdrage leveren in interactie met anderen, ook in groepsverband.</w:t>
      </w:r>
    </w:p>
    <w:p w:rsidR="00F7637E" w:rsidRPr="009E558D" w:rsidRDefault="00F7637E" w:rsidP="00583CC6">
      <w:pPr>
        <w:pStyle w:val="Lijstalinea"/>
        <w:numPr>
          <w:ilvl w:val="0"/>
          <w:numId w:val="1"/>
        </w:numPr>
        <w:spacing w:after="0" w:line="240" w:lineRule="auto"/>
        <w:ind w:left="0" w:hanging="284"/>
        <w:rPr>
          <w:rFonts w:ascii="Verdana" w:hAnsi="Verdana"/>
          <w:sz w:val="20"/>
          <w:szCs w:val="20"/>
        </w:rPr>
      </w:pPr>
      <w:r w:rsidRPr="009E558D">
        <w:rPr>
          <w:rFonts w:ascii="Verdana" w:hAnsi="Verdana"/>
          <w:sz w:val="20"/>
          <w:szCs w:val="20"/>
        </w:rPr>
        <w:t>Stevige persoonlijkheid: eigen bijdrage effectief voor het voetlicht kunnen en durven brengen en – andersom – openstaan voor de bijdrage van een ander.</w:t>
      </w:r>
    </w:p>
    <w:p w:rsidR="00F7637E" w:rsidRPr="009E558D" w:rsidRDefault="00F7637E" w:rsidP="00583CC6">
      <w:pPr>
        <w:pStyle w:val="Lijstalinea"/>
        <w:numPr>
          <w:ilvl w:val="0"/>
          <w:numId w:val="1"/>
        </w:numPr>
        <w:spacing w:after="0" w:line="240" w:lineRule="auto"/>
        <w:ind w:left="0" w:hanging="284"/>
        <w:rPr>
          <w:rFonts w:ascii="Verdana" w:hAnsi="Verdana"/>
          <w:sz w:val="20"/>
          <w:szCs w:val="20"/>
        </w:rPr>
      </w:pPr>
      <w:r w:rsidRPr="009E558D">
        <w:rPr>
          <w:rFonts w:ascii="Verdana" w:hAnsi="Verdana"/>
          <w:sz w:val="20"/>
          <w:szCs w:val="20"/>
        </w:rPr>
        <w:t>Een onafhankelijke geest zonder ‘einzelgänger’ te zijn.</w:t>
      </w:r>
    </w:p>
    <w:p w:rsidR="00F7637E" w:rsidRPr="009E558D" w:rsidRDefault="00F7637E" w:rsidP="00583CC6">
      <w:pPr>
        <w:pStyle w:val="Lijstalinea"/>
        <w:numPr>
          <w:ilvl w:val="0"/>
          <w:numId w:val="1"/>
        </w:numPr>
        <w:spacing w:after="0" w:line="240" w:lineRule="auto"/>
        <w:ind w:left="0" w:hanging="284"/>
        <w:rPr>
          <w:rFonts w:ascii="Verdana" w:hAnsi="Verdana"/>
          <w:sz w:val="20"/>
          <w:szCs w:val="20"/>
        </w:rPr>
      </w:pPr>
      <w:r>
        <w:rPr>
          <w:rFonts w:ascii="Verdana" w:hAnsi="Verdana"/>
          <w:sz w:val="20"/>
          <w:szCs w:val="20"/>
        </w:rPr>
        <w:t>Een zekere mate van wijsheid.</w:t>
      </w:r>
    </w:p>
    <w:p w:rsidR="00F7637E" w:rsidRPr="009E558D" w:rsidRDefault="00F7637E" w:rsidP="00583CC6">
      <w:pPr>
        <w:pStyle w:val="Lijstalinea"/>
        <w:numPr>
          <w:ilvl w:val="0"/>
          <w:numId w:val="1"/>
        </w:numPr>
        <w:spacing w:after="0" w:line="240" w:lineRule="auto"/>
        <w:ind w:left="0" w:hanging="284"/>
        <w:rPr>
          <w:rFonts w:ascii="Verdana" w:hAnsi="Verdana"/>
          <w:sz w:val="20"/>
          <w:szCs w:val="20"/>
        </w:rPr>
      </w:pPr>
      <w:r w:rsidRPr="009E558D">
        <w:rPr>
          <w:rFonts w:ascii="Verdana" w:hAnsi="Verdana"/>
          <w:sz w:val="20"/>
          <w:szCs w:val="20"/>
        </w:rPr>
        <w:t>Verantwoordelijkheid kunnen en durven nemen.</w:t>
      </w:r>
    </w:p>
    <w:p w:rsidR="00F7637E" w:rsidRDefault="00F7637E" w:rsidP="00583CC6">
      <w:pPr>
        <w:pStyle w:val="Lijstalinea"/>
        <w:numPr>
          <w:ilvl w:val="0"/>
          <w:numId w:val="1"/>
        </w:numPr>
        <w:spacing w:after="0" w:line="240" w:lineRule="auto"/>
        <w:ind w:left="0" w:hanging="284"/>
        <w:rPr>
          <w:rFonts w:ascii="Verdana" w:hAnsi="Verdana"/>
          <w:sz w:val="20"/>
          <w:szCs w:val="20"/>
        </w:rPr>
      </w:pPr>
      <w:proofErr w:type="spellStart"/>
      <w:r w:rsidRPr="00F7637E">
        <w:rPr>
          <w:rFonts w:ascii="Verdana" w:hAnsi="Verdana"/>
          <w:sz w:val="20"/>
          <w:szCs w:val="20"/>
        </w:rPr>
        <w:t>Zelfreflecterend</w:t>
      </w:r>
      <w:proofErr w:type="spellEnd"/>
      <w:r w:rsidRPr="00F7637E">
        <w:rPr>
          <w:rFonts w:ascii="Verdana" w:hAnsi="Verdana"/>
          <w:sz w:val="20"/>
          <w:szCs w:val="20"/>
        </w:rPr>
        <w:t xml:space="preserve"> vermogen; open </w:t>
      </w:r>
      <w:r>
        <w:rPr>
          <w:rFonts w:ascii="Verdana" w:hAnsi="Verdana"/>
          <w:sz w:val="20"/>
          <w:szCs w:val="20"/>
        </w:rPr>
        <w:t xml:space="preserve">voor feedback op eigen functioneren. </w:t>
      </w:r>
    </w:p>
    <w:p w:rsidR="00F7637E" w:rsidRPr="00F7637E" w:rsidRDefault="00F7637E" w:rsidP="00583CC6">
      <w:pPr>
        <w:pStyle w:val="Lijstalinea"/>
        <w:numPr>
          <w:ilvl w:val="0"/>
          <w:numId w:val="1"/>
        </w:numPr>
        <w:spacing w:after="0" w:line="240" w:lineRule="auto"/>
        <w:ind w:left="0" w:hanging="284"/>
        <w:rPr>
          <w:rFonts w:ascii="Verdana" w:hAnsi="Verdana"/>
          <w:sz w:val="20"/>
          <w:szCs w:val="20"/>
        </w:rPr>
      </w:pPr>
      <w:r w:rsidRPr="00F7637E">
        <w:rPr>
          <w:rFonts w:ascii="Verdana" w:hAnsi="Verdana"/>
          <w:sz w:val="20"/>
          <w:szCs w:val="20"/>
        </w:rPr>
        <w:t>Sterke en reële motivatie voor een toezichtfunctie bij een corporatie.</w:t>
      </w:r>
    </w:p>
    <w:p w:rsidR="00F7637E" w:rsidRPr="009E558D" w:rsidRDefault="00F7637E" w:rsidP="00583CC6">
      <w:pPr>
        <w:pStyle w:val="Lijstalinea"/>
        <w:numPr>
          <w:ilvl w:val="0"/>
          <w:numId w:val="1"/>
        </w:numPr>
        <w:spacing w:after="0" w:line="240" w:lineRule="auto"/>
        <w:ind w:left="0" w:hanging="284"/>
        <w:rPr>
          <w:rFonts w:ascii="Verdana" w:hAnsi="Verdana"/>
          <w:sz w:val="20"/>
          <w:szCs w:val="20"/>
        </w:rPr>
      </w:pPr>
      <w:r w:rsidRPr="009E558D">
        <w:rPr>
          <w:rFonts w:ascii="Verdana" w:hAnsi="Verdana"/>
          <w:sz w:val="20"/>
          <w:szCs w:val="20"/>
        </w:rPr>
        <w:t>De nodige tijd hebb</w:t>
      </w:r>
      <w:r>
        <w:rPr>
          <w:rFonts w:ascii="Verdana" w:hAnsi="Verdana"/>
          <w:sz w:val="20"/>
          <w:szCs w:val="20"/>
        </w:rPr>
        <w:t>en/vrij kunnen en willen maken.</w:t>
      </w:r>
    </w:p>
    <w:p w:rsidR="00F7637E" w:rsidRPr="009E558D" w:rsidRDefault="00F7637E" w:rsidP="00583CC6">
      <w:pPr>
        <w:pStyle w:val="Lijstalinea"/>
        <w:numPr>
          <w:ilvl w:val="0"/>
          <w:numId w:val="1"/>
        </w:numPr>
        <w:spacing w:after="0" w:line="240" w:lineRule="auto"/>
        <w:ind w:left="0" w:hanging="284"/>
        <w:rPr>
          <w:rFonts w:ascii="Verdana" w:hAnsi="Verdana"/>
          <w:sz w:val="20"/>
          <w:szCs w:val="20"/>
        </w:rPr>
      </w:pPr>
      <w:r w:rsidRPr="009E558D">
        <w:rPr>
          <w:rFonts w:ascii="Verdana" w:hAnsi="Verdana"/>
          <w:sz w:val="20"/>
          <w:szCs w:val="20"/>
        </w:rPr>
        <w:t>Leeftijd: tussen ca. 35 en 50 jaar.</w:t>
      </w:r>
    </w:p>
    <w:p w:rsidR="002F363C" w:rsidRPr="00D85E0E" w:rsidRDefault="00F7637E" w:rsidP="00583CC6">
      <w:pPr>
        <w:pStyle w:val="Lijstalinea"/>
        <w:numPr>
          <w:ilvl w:val="0"/>
          <w:numId w:val="1"/>
        </w:numPr>
        <w:spacing w:after="0" w:line="240" w:lineRule="auto"/>
        <w:ind w:left="0" w:hanging="284"/>
        <w:rPr>
          <w:rFonts w:ascii="Verdana" w:hAnsi="Verdana"/>
          <w:sz w:val="20"/>
          <w:szCs w:val="20"/>
        </w:rPr>
      </w:pPr>
      <w:r w:rsidRPr="009E558D">
        <w:rPr>
          <w:rFonts w:ascii="Verdana" w:hAnsi="Verdana"/>
          <w:sz w:val="20"/>
          <w:szCs w:val="20"/>
        </w:rPr>
        <w:t>Geen of beperkte toezichtervaring.</w:t>
      </w:r>
    </w:p>
    <w:p w:rsidR="002F363C" w:rsidRPr="00D85E0E" w:rsidRDefault="002F363C" w:rsidP="00583CC6">
      <w:pPr>
        <w:spacing w:after="0" w:line="240" w:lineRule="auto"/>
        <w:rPr>
          <w:rFonts w:ascii="Verdana" w:hAnsi="Verdana"/>
          <w:sz w:val="20"/>
          <w:szCs w:val="20"/>
        </w:rPr>
      </w:pPr>
      <w:r w:rsidRPr="00D85E0E">
        <w:rPr>
          <w:rFonts w:ascii="Verdana" w:hAnsi="Verdana"/>
          <w:sz w:val="20"/>
          <w:szCs w:val="20"/>
        </w:rPr>
        <w:t xml:space="preserve">Bij </w:t>
      </w:r>
      <w:r w:rsidR="00D85E0E" w:rsidRPr="00D85E0E">
        <w:rPr>
          <w:rFonts w:ascii="Verdana" w:hAnsi="Verdana"/>
          <w:sz w:val="20"/>
          <w:szCs w:val="20"/>
        </w:rPr>
        <w:t xml:space="preserve">de </w:t>
      </w:r>
      <w:r w:rsidRPr="00D85E0E">
        <w:rPr>
          <w:rFonts w:ascii="Verdana" w:hAnsi="Verdana"/>
          <w:sz w:val="20"/>
          <w:szCs w:val="20"/>
        </w:rPr>
        <w:t xml:space="preserve">beoordeling van </w:t>
      </w:r>
      <w:r w:rsidR="00D85E0E">
        <w:rPr>
          <w:rFonts w:ascii="Verdana" w:hAnsi="Verdana"/>
          <w:sz w:val="20"/>
          <w:szCs w:val="20"/>
        </w:rPr>
        <w:t>de</w:t>
      </w:r>
      <w:r w:rsidRPr="00D85E0E">
        <w:rPr>
          <w:rFonts w:ascii="Verdana" w:hAnsi="Verdana"/>
          <w:sz w:val="20"/>
          <w:szCs w:val="20"/>
        </w:rPr>
        <w:t xml:space="preserve"> aanmelding</w:t>
      </w:r>
      <w:r w:rsidR="00D85E0E">
        <w:rPr>
          <w:rFonts w:ascii="Verdana" w:hAnsi="Verdana"/>
          <w:sz w:val="20"/>
          <w:szCs w:val="20"/>
        </w:rPr>
        <w:t>en</w:t>
      </w:r>
      <w:r w:rsidRPr="00D85E0E">
        <w:rPr>
          <w:rFonts w:ascii="Verdana" w:hAnsi="Verdana"/>
          <w:sz w:val="20"/>
          <w:szCs w:val="20"/>
        </w:rPr>
        <w:t xml:space="preserve"> wordt in het kader van de wens om te komen tot </w:t>
      </w:r>
      <w:r w:rsidR="00D85E0E">
        <w:rPr>
          <w:rFonts w:ascii="Verdana" w:hAnsi="Verdana"/>
          <w:sz w:val="20"/>
          <w:szCs w:val="20"/>
        </w:rPr>
        <w:t xml:space="preserve">een </w:t>
      </w:r>
      <w:r w:rsidRPr="00D85E0E">
        <w:rPr>
          <w:rFonts w:ascii="Verdana" w:hAnsi="Verdana"/>
          <w:sz w:val="20"/>
          <w:szCs w:val="20"/>
        </w:rPr>
        <w:t>divers samengestelde groep ook gekeken naar de samenstelling van de groep als geheel.</w:t>
      </w:r>
      <w:r w:rsidRPr="00D85E0E">
        <w:rPr>
          <w:rFonts w:ascii="Verdana" w:hAnsi="Verdana"/>
          <w:sz w:val="20"/>
          <w:szCs w:val="20"/>
        </w:rPr>
        <w:br/>
      </w:r>
    </w:p>
    <w:p w:rsidR="000E7FFD" w:rsidRDefault="0067417E" w:rsidP="00583CC6">
      <w:pPr>
        <w:spacing w:after="0" w:line="240" w:lineRule="auto"/>
        <w:rPr>
          <w:rFonts w:ascii="Verdana" w:hAnsi="Verdana"/>
          <w:b/>
          <w:sz w:val="20"/>
          <w:szCs w:val="20"/>
        </w:rPr>
      </w:pPr>
      <w:proofErr w:type="spellStart"/>
      <w:r w:rsidRPr="009E558D">
        <w:rPr>
          <w:rFonts w:ascii="Verdana" w:hAnsi="Verdana"/>
          <w:b/>
          <w:sz w:val="20"/>
          <w:szCs w:val="20"/>
        </w:rPr>
        <w:t>T</w:t>
      </w:r>
      <w:r w:rsidR="003F5E0D" w:rsidRPr="009E558D">
        <w:rPr>
          <w:rFonts w:ascii="Verdana" w:hAnsi="Verdana"/>
          <w:b/>
          <w:sz w:val="20"/>
          <w:szCs w:val="20"/>
        </w:rPr>
        <w:t>raineeship</w:t>
      </w:r>
      <w:proofErr w:type="spellEnd"/>
      <w:r w:rsidR="003F5E0D" w:rsidRPr="009E558D">
        <w:rPr>
          <w:rFonts w:ascii="Verdana" w:hAnsi="Verdana"/>
          <w:b/>
          <w:sz w:val="20"/>
          <w:szCs w:val="20"/>
        </w:rPr>
        <w:t xml:space="preserve"> bij een RvC</w:t>
      </w:r>
    </w:p>
    <w:p w:rsidR="003F5E0D" w:rsidRPr="009E558D" w:rsidRDefault="003F5E0D" w:rsidP="00583CC6">
      <w:pPr>
        <w:spacing w:after="0" w:line="240" w:lineRule="auto"/>
        <w:rPr>
          <w:rFonts w:ascii="Verdana" w:hAnsi="Verdana"/>
          <w:sz w:val="20"/>
          <w:szCs w:val="20"/>
        </w:rPr>
      </w:pPr>
      <w:r w:rsidRPr="009E558D">
        <w:rPr>
          <w:rFonts w:ascii="Verdana" w:hAnsi="Verdana"/>
          <w:sz w:val="20"/>
          <w:szCs w:val="20"/>
        </w:rPr>
        <w:t>Het searchbureau dat de betreffende deelnemer heeft geselecteerd, regelt</w:t>
      </w:r>
      <w:r w:rsidR="00716BAF">
        <w:rPr>
          <w:rFonts w:ascii="Verdana" w:hAnsi="Verdana"/>
          <w:sz w:val="20"/>
          <w:szCs w:val="20"/>
        </w:rPr>
        <w:t xml:space="preserve"> </w:t>
      </w:r>
      <w:r w:rsidR="001B6BD1" w:rsidRPr="009E558D">
        <w:rPr>
          <w:rFonts w:ascii="Verdana" w:hAnsi="Verdana"/>
          <w:sz w:val="20"/>
          <w:szCs w:val="20"/>
        </w:rPr>
        <w:t xml:space="preserve">- al dan niet samen met de VTW - </w:t>
      </w:r>
      <w:r w:rsidRPr="009E558D">
        <w:rPr>
          <w:rFonts w:ascii="Verdana" w:hAnsi="Verdana"/>
          <w:sz w:val="20"/>
          <w:szCs w:val="20"/>
        </w:rPr>
        <w:t>een passend traineeship bij de RvC van een woningcorporatie.</w:t>
      </w:r>
      <w:r w:rsidR="00751B21" w:rsidRPr="009E558D">
        <w:rPr>
          <w:rFonts w:ascii="Verdana" w:hAnsi="Verdana"/>
          <w:sz w:val="20"/>
          <w:szCs w:val="20"/>
        </w:rPr>
        <w:br/>
      </w:r>
    </w:p>
    <w:p w:rsidR="003F5E0D" w:rsidRPr="009E558D" w:rsidRDefault="003F5E0D" w:rsidP="00583CC6">
      <w:pPr>
        <w:spacing w:after="0" w:line="240" w:lineRule="auto"/>
        <w:rPr>
          <w:rFonts w:ascii="Verdana" w:hAnsi="Verdana"/>
          <w:bCs/>
          <w:sz w:val="20"/>
          <w:szCs w:val="20"/>
        </w:rPr>
      </w:pPr>
      <w:r w:rsidRPr="009E558D">
        <w:rPr>
          <w:rFonts w:ascii="Verdana" w:hAnsi="Verdana"/>
          <w:bCs/>
          <w:sz w:val="20"/>
          <w:szCs w:val="20"/>
        </w:rPr>
        <w:t>De eisen te stellen aan ee</w:t>
      </w:r>
      <w:r w:rsidR="00CC7496">
        <w:rPr>
          <w:rFonts w:ascii="Verdana" w:hAnsi="Verdana"/>
          <w:bCs/>
          <w:sz w:val="20"/>
          <w:szCs w:val="20"/>
        </w:rPr>
        <w:t>n traineeship zijn de volgende.</w:t>
      </w:r>
    </w:p>
    <w:p w:rsidR="003F5E0D" w:rsidRPr="009E558D" w:rsidRDefault="003F5E0D" w:rsidP="00583CC6">
      <w:pPr>
        <w:numPr>
          <w:ilvl w:val="0"/>
          <w:numId w:val="4"/>
        </w:numPr>
        <w:spacing w:after="0" w:line="240" w:lineRule="auto"/>
        <w:ind w:left="0"/>
        <w:rPr>
          <w:rFonts w:ascii="Verdana" w:hAnsi="Verdana"/>
          <w:bCs/>
          <w:sz w:val="20"/>
          <w:szCs w:val="20"/>
        </w:rPr>
      </w:pPr>
      <w:r w:rsidRPr="009E558D">
        <w:rPr>
          <w:rFonts w:ascii="Verdana" w:hAnsi="Verdana"/>
          <w:bCs/>
          <w:sz w:val="20"/>
          <w:szCs w:val="20"/>
        </w:rPr>
        <w:t>De trainee kan in principe alle vergaderingen van de RvC en zijn commissies bijwonen en ontvangt in principe alle stukken en overige informatie, die de commissarissen ontvangen. Uitzonderingen zijn mogelijk, bijvoorbeeld wat de beoordeling en beloning van de bestuurder betre</w:t>
      </w:r>
      <w:r w:rsidR="00CC7496">
        <w:rPr>
          <w:rFonts w:ascii="Verdana" w:hAnsi="Verdana"/>
          <w:bCs/>
          <w:sz w:val="20"/>
          <w:szCs w:val="20"/>
        </w:rPr>
        <w:t>ft.</w:t>
      </w:r>
    </w:p>
    <w:p w:rsidR="003F5E0D" w:rsidRPr="009E558D" w:rsidRDefault="003F5E0D" w:rsidP="00583CC6">
      <w:pPr>
        <w:numPr>
          <w:ilvl w:val="0"/>
          <w:numId w:val="4"/>
        </w:numPr>
        <w:spacing w:after="0" w:line="240" w:lineRule="auto"/>
        <w:ind w:left="0"/>
        <w:rPr>
          <w:rFonts w:ascii="Verdana" w:hAnsi="Verdana"/>
          <w:bCs/>
          <w:sz w:val="20"/>
          <w:szCs w:val="20"/>
        </w:rPr>
      </w:pPr>
      <w:r w:rsidRPr="009E558D">
        <w:rPr>
          <w:rFonts w:ascii="Verdana" w:hAnsi="Verdana"/>
          <w:bCs/>
          <w:sz w:val="20"/>
          <w:szCs w:val="20"/>
        </w:rPr>
        <w:t>Andersom is de trainee gehouden om in principe alle RvC-vergaderingen bij te wonen en zich d</w:t>
      </w:r>
      <w:r w:rsidR="00CC7496">
        <w:rPr>
          <w:rFonts w:ascii="Verdana" w:hAnsi="Verdana"/>
          <w:bCs/>
          <w:sz w:val="20"/>
          <w:szCs w:val="20"/>
        </w:rPr>
        <w:t>aarop gedegen voor te bereiden.</w:t>
      </w:r>
    </w:p>
    <w:p w:rsidR="003F5E0D" w:rsidRPr="009E558D" w:rsidRDefault="003F5E0D" w:rsidP="00583CC6">
      <w:pPr>
        <w:numPr>
          <w:ilvl w:val="0"/>
          <w:numId w:val="4"/>
        </w:numPr>
        <w:spacing w:after="0" w:line="240" w:lineRule="auto"/>
        <w:ind w:left="0"/>
        <w:rPr>
          <w:rFonts w:ascii="Verdana" w:hAnsi="Verdana"/>
          <w:bCs/>
          <w:sz w:val="20"/>
          <w:szCs w:val="20"/>
        </w:rPr>
      </w:pPr>
      <w:r w:rsidRPr="009E558D">
        <w:rPr>
          <w:rFonts w:ascii="Verdana" w:hAnsi="Verdana"/>
          <w:bCs/>
          <w:sz w:val="20"/>
          <w:szCs w:val="20"/>
        </w:rPr>
        <w:t>De trainee participeert in de vergaderingen, maar heeft geen stem.</w:t>
      </w:r>
      <w:r w:rsidR="00C022B0">
        <w:rPr>
          <w:rFonts w:ascii="Verdana" w:hAnsi="Verdana"/>
          <w:bCs/>
          <w:sz w:val="20"/>
          <w:szCs w:val="20"/>
        </w:rPr>
        <w:t xml:space="preserve"> Hierbij mag van de trainee uiterwaard wel de nodige sensitiviteit voor haar/zijn bijzondere positie worden verwacht. </w:t>
      </w:r>
    </w:p>
    <w:p w:rsidR="00C022B0" w:rsidRDefault="003F5E0D" w:rsidP="00583CC6">
      <w:pPr>
        <w:numPr>
          <w:ilvl w:val="0"/>
          <w:numId w:val="4"/>
        </w:numPr>
        <w:spacing w:after="0" w:line="240" w:lineRule="auto"/>
        <w:ind w:left="0"/>
        <w:rPr>
          <w:rFonts w:ascii="Verdana" w:hAnsi="Verdana"/>
          <w:bCs/>
          <w:sz w:val="20"/>
          <w:szCs w:val="20"/>
        </w:rPr>
      </w:pPr>
      <w:r w:rsidRPr="00C022B0">
        <w:rPr>
          <w:rFonts w:ascii="Verdana" w:hAnsi="Verdana"/>
          <w:bCs/>
          <w:sz w:val="20"/>
          <w:szCs w:val="20"/>
        </w:rPr>
        <w:t xml:space="preserve">Een lid van de RvC is contactpersoon voor de trainee. </w:t>
      </w:r>
    </w:p>
    <w:p w:rsidR="003F5E0D" w:rsidRPr="00C022B0" w:rsidRDefault="003F5E0D" w:rsidP="00583CC6">
      <w:pPr>
        <w:numPr>
          <w:ilvl w:val="0"/>
          <w:numId w:val="4"/>
        </w:numPr>
        <w:spacing w:after="0" w:line="240" w:lineRule="auto"/>
        <w:ind w:left="0"/>
        <w:rPr>
          <w:rFonts w:ascii="Verdana" w:hAnsi="Verdana"/>
          <w:bCs/>
          <w:sz w:val="20"/>
          <w:szCs w:val="20"/>
        </w:rPr>
      </w:pPr>
      <w:r w:rsidRPr="00C022B0">
        <w:rPr>
          <w:rFonts w:ascii="Verdana" w:hAnsi="Verdana"/>
          <w:bCs/>
          <w:sz w:val="20"/>
          <w:szCs w:val="20"/>
        </w:rPr>
        <w:t xml:space="preserve">De trainee verleent gedurende het traineeship geen betaalde of onbetaalde diensten aan de corporatie of de RvC, anders dan zulke die verbonden zijn aan </w:t>
      </w:r>
      <w:r w:rsidR="001B6BD1" w:rsidRPr="00C022B0">
        <w:rPr>
          <w:rFonts w:ascii="Verdana" w:hAnsi="Verdana"/>
          <w:bCs/>
          <w:sz w:val="20"/>
          <w:szCs w:val="20"/>
        </w:rPr>
        <w:t xml:space="preserve">een </w:t>
      </w:r>
      <w:r w:rsidRPr="00C022B0">
        <w:rPr>
          <w:rFonts w:ascii="Verdana" w:hAnsi="Verdana"/>
          <w:bCs/>
          <w:sz w:val="20"/>
          <w:szCs w:val="20"/>
        </w:rPr>
        <w:t>commissariaat of de inhoud van het traineeship. Wel kan de traine</w:t>
      </w:r>
      <w:r w:rsidR="00CC7496" w:rsidRPr="00C022B0">
        <w:rPr>
          <w:rFonts w:ascii="Verdana" w:hAnsi="Verdana"/>
          <w:bCs/>
          <w:sz w:val="20"/>
          <w:szCs w:val="20"/>
        </w:rPr>
        <w:t>e iets terug doen</w:t>
      </w:r>
      <w:r w:rsidRPr="00C022B0">
        <w:rPr>
          <w:rFonts w:ascii="Verdana" w:hAnsi="Verdana"/>
          <w:bCs/>
          <w:sz w:val="20"/>
          <w:szCs w:val="20"/>
        </w:rPr>
        <w:t xml:space="preserve"> dat verband houdt met zijn</w:t>
      </w:r>
      <w:r w:rsidR="001B6BD1" w:rsidRPr="00C022B0">
        <w:rPr>
          <w:rFonts w:ascii="Verdana" w:hAnsi="Verdana"/>
          <w:bCs/>
          <w:sz w:val="20"/>
          <w:szCs w:val="20"/>
        </w:rPr>
        <w:t>/haar</w:t>
      </w:r>
      <w:r w:rsidR="00716BAF" w:rsidRPr="00C022B0">
        <w:rPr>
          <w:rFonts w:ascii="Verdana" w:hAnsi="Verdana"/>
          <w:bCs/>
          <w:sz w:val="20"/>
          <w:szCs w:val="20"/>
        </w:rPr>
        <w:t xml:space="preserve"> </w:t>
      </w:r>
      <w:r w:rsidRPr="00C022B0">
        <w:rPr>
          <w:rFonts w:ascii="Verdana" w:hAnsi="Verdana"/>
          <w:bCs/>
          <w:sz w:val="20"/>
          <w:szCs w:val="20"/>
        </w:rPr>
        <w:t>traineeship, zoals het terugkoppelen van zijn/haar observaties of</w:t>
      </w:r>
      <w:r w:rsidR="00716BAF" w:rsidRPr="00C022B0">
        <w:rPr>
          <w:rFonts w:ascii="Verdana" w:hAnsi="Verdana"/>
          <w:bCs/>
          <w:sz w:val="20"/>
          <w:szCs w:val="20"/>
        </w:rPr>
        <w:t xml:space="preserve"> </w:t>
      </w:r>
      <w:r w:rsidRPr="00C022B0">
        <w:rPr>
          <w:rFonts w:ascii="Verdana" w:hAnsi="Verdana"/>
          <w:bCs/>
          <w:sz w:val="20"/>
          <w:szCs w:val="20"/>
        </w:rPr>
        <w:t>het opstellen van een discussienotitie over een voor de Rv</w:t>
      </w:r>
      <w:r w:rsidR="00CC7496" w:rsidRPr="00C022B0">
        <w:rPr>
          <w:rFonts w:ascii="Verdana" w:hAnsi="Verdana"/>
          <w:bCs/>
          <w:sz w:val="20"/>
          <w:szCs w:val="20"/>
        </w:rPr>
        <w:t>C actueel governance-onderwerp.</w:t>
      </w:r>
    </w:p>
    <w:p w:rsidR="003F5E0D" w:rsidRPr="009E558D" w:rsidRDefault="003F5E0D" w:rsidP="00583CC6">
      <w:pPr>
        <w:numPr>
          <w:ilvl w:val="0"/>
          <w:numId w:val="4"/>
        </w:numPr>
        <w:spacing w:after="0" w:line="240" w:lineRule="auto"/>
        <w:ind w:left="0"/>
        <w:rPr>
          <w:rFonts w:ascii="Verdana" w:hAnsi="Verdana"/>
          <w:bCs/>
          <w:sz w:val="20"/>
          <w:szCs w:val="20"/>
        </w:rPr>
      </w:pPr>
      <w:r w:rsidRPr="009E558D">
        <w:rPr>
          <w:rFonts w:ascii="Verdana" w:hAnsi="Verdana"/>
          <w:bCs/>
          <w:sz w:val="20"/>
          <w:szCs w:val="20"/>
        </w:rPr>
        <w:t>De trainee dient vertrouwelijk met de v</w:t>
      </w:r>
      <w:r w:rsidR="00CC7496">
        <w:rPr>
          <w:rFonts w:ascii="Verdana" w:hAnsi="Verdana"/>
          <w:bCs/>
          <w:sz w:val="20"/>
          <w:szCs w:val="20"/>
        </w:rPr>
        <w:t>erkregen informatie om te gaan.</w:t>
      </w:r>
    </w:p>
    <w:p w:rsidR="003F5E0D" w:rsidRPr="009E558D" w:rsidRDefault="003F5E0D" w:rsidP="00583CC6">
      <w:pPr>
        <w:spacing w:after="0" w:line="240" w:lineRule="auto"/>
        <w:rPr>
          <w:rFonts w:ascii="Verdana" w:hAnsi="Verdana"/>
          <w:bCs/>
          <w:sz w:val="20"/>
          <w:szCs w:val="20"/>
        </w:rPr>
      </w:pPr>
    </w:p>
    <w:p w:rsidR="004D6367" w:rsidRDefault="00CC7496" w:rsidP="00583CC6">
      <w:pPr>
        <w:spacing w:after="0" w:line="240" w:lineRule="auto"/>
        <w:rPr>
          <w:rFonts w:ascii="Verdana" w:hAnsi="Verdana"/>
          <w:bCs/>
          <w:sz w:val="20"/>
          <w:szCs w:val="20"/>
        </w:rPr>
      </w:pPr>
      <w:r>
        <w:rPr>
          <w:rFonts w:ascii="Verdana" w:hAnsi="Verdana"/>
          <w:bCs/>
          <w:sz w:val="20"/>
          <w:szCs w:val="20"/>
        </w:rPr>
        <w:t>De trainee kan een onkosten</w:t>
      </w:r>
      <w:r w:rsidR="003F5E0D" w:rsidRPr="009E558D">
        <w:rPr>
          <w:rFonts w:ascii="Verdana" w:hAnsi="Verdana"/>
          <w:bCs/>
          <w:sz w:val="20"/>
          <w:szCs w:val="20"/>
        </w:rPr>
        <w:t xml:space="preserve">vergoeding ontvangen. Van de corporatie wordt </w:t>
      </w:r>
      <w:r w:rsidR="003F5E0D" w:rsidRPr="009E558D">
        <w:rPr>
          <w:rFonts w:ascii="Verdana" w:hAnsi="Verdana"/>
          <w:bCs/>
          <w:i/>
          <w:sz w:val="20"/>
          <w:szCs w:val="20"/>
        </w:rPr>
        <w:t xml:space="preserve">niet </w:t>
      </w:r>
      <w:r w:rsidR="003F5E0D" w:rsidRPr="009E558D">
        <w:rPr>
          <w:rFonts w:ascii="Verdana" w:hAnsi="Verdana"/>
          <w:bCs/>
          <w:sz w:val="20"/>
          <w:szCs w:val="20"/>
        </w:rPr>
        <w:t>verwacht dat de trainee een honorering ontvangt die vergelijkbaar is met die van de commissarissen. Immers, de trainee is geen volwaardige commissaris.</w:t>
      </w:r>
    </w:p>
    <w:p w:rsidR="000E7FFD" w:rsidRPr="004D6367" w:rsidRDefault="000E7FFD" w:rsidP="00583CC6">
      <w:pPr>
        <w:spacing w:after="0" w:line="240" w:lineRule="auto"/>
        <w:rPr>
          <w:rFonts w:ascii="Verdana" w:hAnsi="Verdana"/>
          <w:bCs/>
          <w:sz w:val="20"/>
          <w:szCs w:val="20"/>
        </w:rPr>
      </w:pPr>
    </w:p>
    <w:p w:rsidR="00CB53EB" w:rsidRDefault="00CB53EB" w:rsidP="00583CC6">
      <w:pPr>
        <w:spacing w:after="0" w:line="240" w:lineRule="auto"/>
        <w:rPr>
          <w:rFonts w:ascii="Verdana" w:hAnsi="Verdana"/>
          <w:b/>
          <w:sz w:val="20"/>
          <w:szCs w:val="20"/>
        </w:rPr>
      </w:pPr>
    </w:p>
    <w:p w:rsidR="00CB53EB" w:rsidRDefault="00CB53EB" w:rsidP="00583CC6">
      <w:pPr>
        <w:spacing w:after="0" w:line="240" w:lineRule="auto"/>
        <w:rPr>
          <w:rFonts w:ascii="Verdana" w:hAnsi="Verdana"/>
          <w:b/>
          <w:sz w:val="20"/>
          <w:szCs w:val="20"/>
        </w:rPr>
      </w:pPr>
    </w:p>
    <w:p w:rsidR="00CB53EB" w:rsidRDefault="00CB53EB" w:rsidP="00583CC6">
      <w:pPr>
        <w:spacing w:after="0" w:line="240" w:lineRule="auto"/>
        <w:rPr>
          <w:rFonts w:ascii="Verdana" w:hAnsi="Verdana"/>
          <w:b/>
          <w:sz w:val="20"/>
          <w:szCs w:val="20"/>
        </w:rPr>
      </w:pPr>
    </w:p>
    <w:p w:rsidR="00CB53EB" w:rsidRDefault="00CB53EB" w:rsidP="00583CC6">
      <w:pPr>
        <w:spacing w:after="0" w:line="240" w:lineRule="auto"/>
        <w:rPr>
          <w:rFonts w:ascii="Verdana" w:hAnsi="Verdana"/>
          <w:b/>
          <w:sz w:val="20"/>
          <w:szCs w:val="20"/>
        </w:rPr>
      </w:pPr>
    </w:p>
    <w:p w:rsidR="00CB53EB" w:rsidRDefault="00CB53EB" w:rsidP="00583CC6">
      <w:pPr>
        <w:spacing w:after="0" w:line="240" w:lineRule="auto"/>
        <w:rPr>
          <w:rFonts w:ascii="Verdana" w:hAnsi="Verdana"/>
          <w:b/>
          <w:sz w:val="20"/>
          <w:szCs w:val="20"/>
        </w:rPr>
      </w:pPr>
    </w:p>
    <w:p w:rsidR="00CB53EB" w:rsidRDefault="00CB53EB" w:rsidP="00583CC6">
      <w:pPr>
        <w:spacing w:after="0" w:line="240" w:lineRule="auto"/>
        <w:rPr>
          <w:rFonts w:ascii="Verdana" w:hAnsi="Verdana"/>
          <w:b/>
          <w:sz w:val="20"/>
          <w:szCs w:val="20"/>
        </w:rPr>
      </w:pPr>
    </w:p>
    <w:p w:rsidR="00CB53EB" w:rsidRDefault="00CB53EB" w:rsidP="00583CC6">
      <w:pPr>
        <w:spacing w:after="0" w:line="240" w:lineRule="auto"/>
        <w:rPr>
          <w:rFonts w:ascii="Verdana" w:hAnsi="Verdana"/>
          <w:b/>
          <w:sz w:val="20"/>
          <w:szCs w:val="20"/>
        </w:rPr>
      </w:pPr>
    </w:p>
    <w:p w:rsidR="00CB53EB" w:rsidRDefault="00CB53EB" w:rsidP="00583CC6">
      <w:pPr>
        <w:spacing w:after="0" w:line="240" w:lineRule="auto"/>
        <w:rPr>
          <w:rFonts w:ascii="Verdana" w:hAnsi="Verdana"/>
          <w:b/>
          <w:sz w:val="20"/>
          <w:szCs w:val="20"/>
        </w:rPr>
      </w:pPr>
    </w:p>
    <w:p w:rsidR="00CB53EB" w:rsidRDefault="00CB53EB" w:rsidP="00583CC6">
      <w:pPr>
        <w:spacing w:after="0" w:line="240" w:lineRule="auto"/>
        <w:rPr>
          <w:rFonts w:ascii="Verdana" w:hAnsi="Verdana"/>
          <w:b/>
          <w:sz w:val="20"/>
          <w:szCs w:val="20"/>
        </w:rPr>
      </w:pPr>
    </w:p>
    <w:p w:rsidR="00CB53EB" w:rsidRDefault="00CB53EB" w:rsidP="00583CC6">
      <w:pPr>
        <w:spacing w:after="0" w:line="240" w:lineRule="auto"/>
        <w:rPr>
          <w:rFonts w:ascii="Verdana" w:hAnsi="Verdana"/>
          <w:b/>
          <w:sz w:val="20"/>
          <w:szCs w:val="20"/>
        </w:rPr>
      </w:pPr>
    </w:p>
    <w:p w:rsidR="00CB53EB" w:rsidRDefault="00CB53EB" w:rsidP="00583CC6">
      <w:pPr>
        <w:spacing w:after="0" w:line="240" w:lineRule="auto"/>
        <w:rPr>
          <w:rFonts w:ascii="Verdana" w:hAnsi="Verdana"/>
          <w:b/>
          <w:sz w:val="20"/>
          <w:szCs w:val="20"/>
        </w:rPr>
      </w:pPr>
    </w:p>
    <w:p w:rsidR="006E4DF0" w:rsidRDefault="006E4DF0" w:rsidP="00583CC6">
      <w:pPr>
        <w:spacing w:after="0" w:line="240" w:lineRule="auto"/>
        <w:rPr>
          <w:rFonts w:ascii="Verdana" w:hAnsi="Verdana"/>
          <w:b/>
          <w:sz w:val="20"/>
          <w:szCs w:val="20"/>
        </w:rPr>
      </w:pPr>
    </w:p>
    <w:p w:rsidR="00CB53EB" w:rsidRDefault="00CB53EB" w:rsidP="00583CC6">
      <w:pPr>
        <w:spacing w:after="0" w:line="240" w:lineRule="auto"/>
        <w:rPr>
          <w:rFonts w:ascii="Verdana" w:hAnsi="Verdana"/>
          <w:b/>
          <w:sz w:val="20"/>
          <w:szCs w:val="20"/>
        </w:rPr>
      </w:pPr>
    </w:p>
    <w:p w:rsidR="00CB53EB" w:rsidRDefault="00CB53EB" w:rsidP="00583CC6">
      <w:pPr>
        <w:spacing w:after="0" w:line="240" w:lineRule="auto"/>
        <w:rPr>
          <w:rFonts w:ascii="Verdana" w:hAnsi="Verdana"/>
          <w:b/>
          <w:sz w:val="20"/>
          <w:szCs w:val="20"/>
        </w:rPr>
      </w:pPr>
    </w:p>
    <w:p w:rsidR="000E7FFD" w:rsidRPr="000E7FFD" w:rsidRDefault="00751B21" w:rsidP="00583CC6">
      <w:pPr>
        <w:spacing w:after="0" w:line="240" w:lineRule="auto"/>
        <w:rPr>
          <w:rFonts w:ascii="Verdana" w:hAnsi="Verdana"/>
          <w:b/>
          <w:sz w:val="20"/>
          <w:szCs w:val="20"/>
        </w:rPr>
      </w:pPr>
      <w:r w:rsidRPr="000E7FFD">
        <w:rPr>
          <w:rFonts w:ascii="Verdana" w:hAnsi="Verdana"/>
          <w:b/>
          <w:sz w:val="20"/>
          <w:szCs w:val="20"/>
        </w:rPr>
        <w:lastRenderedPageBreak/>
        <w:t xml:space="preserve">De </w:t>
      </w:r>
      <w:r w:rsidR="00D45797">
        <w:rPr>
          <w:rFonts w:ascii="Verdana" w:hAnsi="Verdana"/>
          <w:b/>
          <w:sz w:val="20"/>
          <w:szCs w:val="20"/>
        </w:rPr>
        <w:t>masterclasses</w:t>
      </w:r>
    </w:p>
    <w:p w:rsidR="002F363C" w:rsidRDefault="003F5E0D" w:rsidP="00583CC6">
      <w:pPr>
        <w:spacing w:after="0" w:line="240" w:lineRule="auto"/>
        <w:rPr>
          <w:rFonts w:ascii="Verdana" w:hAnsi="Verdana"/>
          <w:sz w:val="20"/>
          <w:szCs w:val="20"/>
        </w:rPr>
      </w:pPr>
      <w:r w:rsidRPr="009E558D">
        <w:rPr>
          <w:rFonts w:ascii="Verdana" w:hAnsi="Verdana"/>
          <w:sz w:val="20"/>
          <w:szCs w:val="20"/>
        </w:rPr>
        <w:t xml:space="preserve">De deelnemers aan de leergang volgen een zestal workshops. </w:t>
      </w:r>
      <w:r w:rsidR="001B6BD1" w:rsidRPr="009E558D">
        <w:rPr>
          <w:rFonts w:ascii="Verdana" w:hAnsi="Verdana"/>
          <w:sz w:val="20"/>
          <w:szCs w:val="20"/>
        </w:rPr>
        <w:t>De</w:t>
      </w:r>
      <w:r w:rsidR="00CC7496">
        <w:rPr>
          <w:rFonts w:ascii="Verdana" w:hAnsi="Verdana"/>
          <w:sz w:val="20"/>
          <w:szCs w:val="20"/>
        </w:rPr>
        <w:t>ze</w:t>
      </w:r>
      <w:r w:rsidR="001B6BD1" w:rsidRPr="009E558D">
        <w:rPr>
          <w:rFonts w:ascii="Verdana" w:hAnsi="Verdana"/>
          <w:sz w:val="20"/>
          <w:szCs w:val="20"/>
        </w:rPr>
        <w:t xml:space="preserve"> workshops worden gehouden in</w:t>
      </w:r>
      <w:r w:rsidR="00716BAF">
        <w:rPr>
          <w:rFonts w:ascii="Verdana" w:hAnsi="Verdana"/>
          <w:sz w:val="20"/>
          <w:szCs w:val="20"/>
        </w:rPr>
        <w:t xml:space="preserve"> </w:t>
      </w:r>
      <w:r w:rsidRPr="009E558D">
        <w:rPr>
          <w:rFonts w:ascii="Verdana" w:hAnsi="Verdana"/>
          <w:sz w:val="20"/>
          <w:szCs w:val="20"/>
        </w:rPr>
        <w:t xml:space="preserve">Zeist. </w:t>
      </w:r>
      <w:r w:rsidR="001B6BD1" w:rsidRPr="009E558D">
        <w:rPr>
          <w:rFonts w:ascii="Verdana" w:hAnsi="Verdana"/>
          <w:sz w:val="20"/>
          <w:szCs w:val="20"/>
        </w:rPr>
        <w:t xml:space="preserve">Onderstaande </w:t>
      </w:r>
      <w:r w:rsidRPr="009E558D">
        <w:rPr>
          <w:rFonts w:ascii="Verdana" w:hAnsi="Verdana"/>
          <w:sz w:val="20"/>
          <w:szCs w:val="20"/>
        </w:rPr>
        <w:t>planning is indicatief.</w:t>
      </w:r>
    </w:p>
    <w:p w:rsidR="00583CC6" w:rsidRPr="00CE3B14" w:rsidRDefault="00583CC6" w:rsidP="00583CC6">
      <w:pPr>
        <w:spacing w:after="0" w:line="240" w:lineRule="auto"/>
        <w:rPr>
          <w:rFonts w:ascii="Verdana" w:hAnsi="Verdana"/>
          <w:sz w:val="20"/>
          <w:szCs w:val="20"/>
        </w:rPr>
      </w:pPr>
    </w:p>
    <w:tbl>
      <w:tblPr>
        <w:tblW w:w="9072"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410"/>
        <w:gridCol w:w="6662"/>
      </w:tblGrid>
      <w:tr w:rsidR="00CE3B14" w:rsidRPr="002237BF" w:rsidTr="00CE3B14">
        <w:trPr>
          <w:trHeight w:val="1025"/>
        </w:trPr>
        <w:tc>
          <w:tcPr>
            <w:tcW w:w="2410" w:type="dxa"/>
            <w:tcBorders>
              <w:top w:val="single" w:sz="12" w:space="0" w:color="A6A6A6"/>
              <w:left w:val="single" w:sz="12" w:space="0" w:color="A6A6A6"/>
              <w:right w:val="single" w:sz="12" w:space="0" w:color="A6A6A6"/>
            </w:tcBorders>
            <w:shd w:val="clear" w:color="auto" w:fill="E0E0E0"/>
            <w:vAlign w:val="center"/>
          </w:tcPr>
          <w:p w:rsidR="00CE3B14" w:rsidRPr="00CE3B14" w:rsidRDefault="00CE3B14" w:rsidP="00CE3B14">
            <w:pPr>
              <w:spacing w:after="0"/>
              <w:ind w:right="432"/>
              <w:rPr>
                <w:rFonts w:ascii="Verdana" w:hAnsi="Verdana"/>
                <w:bCs/>
                <w:sz w:val="20"/>
                <w:szCs w:val="20"/>
              </w:rPr>
            </w:pPr>
            <w:r w:rsidRPr="00CE3B14">
              <w:rPr>
                <w:rFonts w:ascii="Verdana" w:hAnsi="Verdana"/>
                <w:bCs/>
                <w:sz w:val="20"/>
                <w:szCs w:val="20"/>
              </w:rPr>
              <w:t>juni of</w:t>
            </w:r>
          </w:p>
          <w:p w:rsidR="00CE3B14" w:rsidRPr="00CE3B14" w:rsidRDefault="00CE3B14" w:rsidP="00CE3B14">
            <w:pPr>
              <w:spacing w:after="0"/>
              <w:ind w:right="432"/>
              <w:rPr>
                <w:rFonts w:ascii="Verdana" w:hAnsi="Verdana"/>
                <w:bCs/>
                <w:sz w:val="20"/>
                <w:szCs w:val="20"/>
              </w:rPr>
            </w:pPr>
            <w:r w:rsidRPr="00CE3B14">
              <w:rPr>
                <w:rFonts w:ascii="Verdana" w:hAnsi="Verdana"/>
                <w:bCs/>
                <w:sz w:val="20"/>
                <w:szCs w:val="20"/>
              </w:rPr>
              <w:t>begin september</w:t>
            </w:r>
          </w:p>
          <w:p w:rsidR="00CE3B14" w:rsidRPr="00CE3B14" w:rsidRDefault="00CE3B14" w:rsidP="00CE3B14">
            <w:pPr>
              <w:spacing w:after="0"/>
              <w:ind w:right="432"/>
              <w:rPr>
                <w:rFonts w:ascii="Verdana" w:hAnsi="Verdana"/>
                <w:bCs/>
                <w:sz w:val="20"/>
                <w:szCs w:val="20"/>
              </w:rPr>
            </w:pPr>
          </w:p>
          <w:p w:rsidR="00CE3B14" w:rsidRPr="00CE3B14" w:rsidRDefault="00CE3B14" w:rsidP="00CE3B14">
            <w:pPr>
              <w:spacing w:after="0"/>
              <w:ind w:right="432"/>
              <w:rPr>
                <w:rFonts w:ascii="Verdana" w:hAnsi="Verdana"/>
                <w:bCs/>
                <w:sz w:val="20"/>
                <w:szCs w:val="20"/>
              </w:rPr>
            </w:pPr>
            <w:r>
              <w:rPr>
                <w:rFonts w:ascii="Verdana" w:hAnsi="Verdana"/>
                <w:bCs/>
                <w:sz w:val="20"/>
                <w:szCs w:val="20"/>
              </w:rPr>
              <w:t xml:space="preserve">10.00–18.00 </w:t>
            </w:r>
            <w:r w:rsidRPr="00CE3B14">
              <w:rPr>
                <w:rFonts w:ascii="Verdana" w:hAnsi="Verdana"/>
                <w:bCs/>
                <w:sz w:val="20"/>
                <w:szCs w:val="20"/>
              </w:rPr>
              <w:t xml:space="preserve">uur </w:t>
            </w:r>
          </w:p>
        </w:tc>
        <w:tc>
          <w:tcPr>
            <w:tcW w:w="6662" w:type="dxa"/>
            <w:tcBorders>
              <w:top w:val="single" w:sz="12" w:space="0" w:color="A6A6A6"/>
              <w:left w:val="single" w:sz="12" w:space="0" w:color="A6A6A6"/>
              <w:right w:val="single" w:sz="12" w:space="0" w:color="A6A6A6"/>
            </w:tcBorders>
            <w:vAlign w:val="center"/>
          </w:tcPr>
          <w:p w:rsidR="00CE3B14" w:rsidRPr="00CE3B14" w:rsidRDefault="00CE3B14" w:rsidP="00CE3B14">
            <w:pPr>
              <w:numPr>
                <w:ilvl w:val="0"/>
                <w:numId w:val="5"/>
              </w:numPr>
              <w:tabs>
                <w:tab w:val="left" w:pos="2610"/>
              </w:tabs>
              <w:spacing w:after="0"/>
              <w:ind w:right="432"/>
              <w:rPr>
                <w:rFonts w:ascii="Verdana" w:hAnsi="Verdana"/>
                <w:bCs/>
                <w:sz w:val="20"/>
                <w:szCs w:val="20"/>
              </w:rPr>
            </w:pPr>
            <w:r w:rsidRPr="00CE3B14">
              <w:rPr>
                <w:rFonts w:ascii="Verdana" w:hAnsi="Verdana"/>
                <w:bCs/>
                <w:sz w:val="20"/>
                <w:szCs w:val="20"/>
              </w:rPr>
              <w:t>Onderlinge kennismaking, toelichting op de leergang en de verwachtingen die de deelnemers hebben</w:t>
            </w:r>
          </w:p>
          <w:p w:rsidR="00CE3B14" w:rsidRPr="00CE3B14" w:rsidRDefault="00CE3B14" w:rsidP="00CE3B14">
            <w:pPr>
              <w:numPr>
                <w:ilvl w:val="0"/>
                <w:numId w:val="6"/>
              </w:numPr>
              <w:tabs>
                <w:tab w:val="left" w:pos="2610"/>
              </w:tabs>
              <w:spacing w:after="0"/>
              <w:ind w:right="432"/>
              <w:rPr>
                <w:rFonts w:ascii="Verdana" w:hAnsi="Verdana"/>
                <w:b/>
                <w:bCs/>
                <w:i/>
                <w:sz w:val="20"/>
                <w:szCs w:val="20"/>
              </w:rPr>
            </w:pPr>
            <w:r w:rsidRPr="00CE3B14">
              <w:rPr>
                <w:rFonts w:ascii="Verdana" w:hAnsi="Verdana"/>
                <w:bCs/>
                <w:sz w:val="20"/>
                <w:szCs w:val="20"/>
              </w:rPr>
              <w:t xml:space="preserve">Thema </w:t>
            </w:r>
            <w:r w:rsidRPr="00CE3B14">
              <w:rPr>
                <w:rFonts w:ascii="Verdana" w:hAnsi="Verdana"/>
                <w:b/>
                <w:bCs/>
                <w:i/>
                <w:sz w:val="20"/>
                <w:szCs w:val="20"/>
              </w:rPr>
              <w:t>“De wereld van de woningcorporaties”</w:t>
            </w:r>
          </w:p>
        </w:tc>
      </w:tr>
      <w:tr w:rsidR="00CE3B14" w:rsidRPr="002237BF" w:rsidTr="00CE3B14">
        <w:trPr>
          <w:trHeight w:val="767"/>
        </w:trPr>
        <w:tc>
          <w:tcPr>
            <w:tcW w:w="2410" w:type="dxa"/>
            <w:tcBorders>
              <w:top w:val="single" w:sz="12" w:space="0" w:color="C0C0C0"/>
              <w:left w:val="single" w:sz="12" w:space="0" w:color="C0C0C0"/>
              <w:bottom w:val="single" w:sz="12" w:space="0" w:color="C0C0C0"/>
              <w:right w:val="single" w:sz="12" w:space="0" w:color="C0C0C0"/>
            </w:tcBorders>
            <w:shd w:val="clear" w:color="auto" w:fill="E0E0E0"/>
            <w:vAlign w:val="center"/>
          </w:tcPr>
          <w:p w:rsidR="00CE3B14" w:rsidRPr="00CE3B14" w:rsidRDefault="00CE3B14" w:rsidP="00CE3B14">
            <w:pPr>
              <w:shd w:val="clear" w:color="auto" w:fill="E0E0E0"/>
              <w:spacing w:after="0"/>
              <w:ind w:right="432"/>
              <w:rPr>
                <w:rFonts w:ascii="Verdana" w:hAnsi="Verdana"/>
                <w:bCs/>
                <w:sz w:val="20"/>
                <w:szCs w:val="20"/>
              </w:rPr>
            </w:pPr>
            <w:r w:rsidRPr="00CE3B14">
              <w:rPr>
                <w:rFonts w:ascii="Verdana" w:hAnsi="Verdana"/>
                <w:bCs/>
                <w:sz w:val="20"/>
                <w:szCs w:val="20"/>
              </w:rPr>
              <w:t>begin september of begin oktober</w:t>
            </w:r>
          </w:p>
          <w:p w:rsidR="00CE3B14" w:rsidRPr="00CE3B14" w:rsidRDefault="00CE3B14" w:rsidP="00CE3B14">
            <w:pPr>
              <w:shd w:val="clear" w:color="auto" w:fill="E0E0E0"/>
              <w:spacing w:after="0"/>
              <w:ind w:right="432"/>
              <w:rPr>
                <w:rFonts w:ascii="Verdana" w:hAnsi="Verdana"/>
                <w:bCs/>
                <w:sz w:val="20"/>
                <w:szCs w:val="20"/>
              </w:rPr>
            </w:pPr>
          </w:p>
          <w:p w:rsidR="00CE3B14" w:rsidRPr="00CE3B14" w:rsidRDefault="00CE3B14" w:rsidP="00CE3B14">
            <w:pPr>
              <w:shd w:val="clear" w:color="auto" w:fill="E0E0E0"/>
              <w:spacing w:after="0"/>
              <w:ind w:right="432"/>
              <w:rPr>
                <w:rFonts w:ascii="Verdana" w:hAnsi="Verdana"/>
                <w:bCs/>
                <w:sz w:val="20"/>
                <w:szCs w:val="20"/>
              </w:rPr>
            </w:pPr>
            <w:r>
              <w:rPr>
                <w:rFonts w:ascii="Verdana" w:hAnsi="Verdana"/>
                <w:bCs/>
                <w:sz w:val="20"/>
                <w:szCs w:val="20"/>
              </w:rPr>
              <w:t>10.00–</w:t>
            </w:r>
            <w:r w:rsidRPr="00CE3B14">
              <w:rPr>
                <w:rFonts w:ascii="Verdana" w:hAnsi="Verdana"/>
                <w:bCs/>
                <w:sz w:val="20"/>
                <w:szCs w:val="20"/>
              </w:rPr>
              <w:t xml:space="preserve">18.00 uur  </w:t>
            </w:r>
          </w:p>
        </w:tc>
        <w:tc>
          <w:tcPr>
            <w:tcW w:w="6662" w:type="dxa"/>
            <w:tcBorders>
              <w:top w:val="single" w:sz="12" w:space="0" w:color="C0C0C0"/>
              <w:left w:val="single" w:sz="12" w:space="0" w:color="C0C0C0"/>
              <w:bottom w:val="single" w:sz="12" w:space="0" w:color="C0C0C0"/>
              <w:right w:val="single" w:sz="12" w:space="0" w:color="C0C0C0"/>
            </w:tcBorders>
            <w:vAlign w:val="center"/>
          </w:tcPr>
          <w:p w:rsidR="00CE3B14" w:rsidRPr="00CE3B14" w:rsidRDefault="00CE3B14" w:rsidP="00CE3B14">
            <w:pPr>
              <w:numPr>
                <w:ilvl w:val="0"/>
                <w:numId w:val="6"/>
              </w:numPr>
              <w:spacing w:after="0"/>
              <w:ind w:right="432"/>
              <w:rPr>
                <w:rFonts w:ascii="Verdana" w:hAnsi="Verdana"/>
                <w:bCs/>
                <w:sz w:val="20"/>
                <w:szCs w:val="20"/>
              </w:rPr>
            </w:pPr>
            <w:r w:rsidRPr="00CE3B14">
              <w:rPr>
                <w:rFonts w:ascii="Verdana" w:hAnsi="Verdana"/>
                <w:bCs/>
                <w:sz w:val="20"/>
                <w:szCs w:val="20"/>
              </w:rPr>
              <w:t xml:space="preserve">Thema </w:t>
            </w:r>
            <w:r w:rsidRPr="00CE3B14">
              <w:rPr>
                <w:rFonts w:ascii="Verdana" w:hAnsi="Verdana"/>
                <w:b/>
                <w:bCs/>
                <w:i/>
                <w:sz w:val="20"/>
                <w:szCs w:val="20"/>
              </w:rPr>
              <w:t>‘Corporate governance en de rol van de RvC’</w:t>
            </w:r>
          </w:p>
          <w:p w:rsidR="00CE3B14" w:rsidRPr="00CE3B14" w:rsidRDefault="00CE3B14" w:rsidP="00CE3B14">
            <w:pPr>
              <w:pStyle w:val="Lijstalinea"/>
              <w:spacing w:after="0"/>
              <w:ind w:left="360" w:right="432"/>
              <w:rPr>
                <w:rFonts w:ascii="Verdana" w:hAnsi="Verdana"/>
                <w:bCs/>
                <w:sz w:val="20"/>
                <w:szCs w:val="20"/>
              </w:rPr>
            </w:pPr>
          </w:p>
        </w:tc>
      </w:tr>
      <w:tr w:rsidR="00CE3B14" w:rsidRPr="002237BF" w:rsidTr="00CE3B14">
        <w:trPr>
          <w:trHeight w:val="680"/>
        </w:trPr>
        <w:tc>
          <w:tcPr>
            <w:tcW w:w="2410" w:type="dxa"/>
            <w:tcBorders>
              <w:top w:val="single" w:sz="12" w:space="0" w:color="C0C0C0"/>
              <w:left w:val="single" w:sz="12" w:space="0" w:color="C0C0C0"/>
              <w:bottom w:val="single" w:sz="12" w:space="0" w:color="C0C0C0"/>
              <w:right w:val="single" w:sz="12" w:space="0" w:color="C0C0C0"/>
            </w:tcBorders>
            <w:shd w:val="clear" w:color="auto" w:fill="E0E0E0"/>
            <w:vAlign w:val="center"/>
          </w:tcPr>
          <w:p w:rsidR="00CE3B14" w:rsidRPr="00CE3B14" w:rsidRDefault="00CE3B14" w:rsidP="00CE3B14">
            <w:pPr>
              <w:spacing w:after="0"/>
              <w:ind w:right="432"/>
              <w:rPr>
                <w:rFonts w:ascii="Verdana" w:hAnsi="Verdana"/>
                <w:bCs/>
                <w:sz w:val="20"/>
                <w:szCs w:val="20"/>
              </w:rPr>
            </w:pPr>
            <w:r w:rsidRPr="00CE3B14">
              <w:rPr>
                <w:rFonts w:ascii="Verdana" w:hAnsi="Verdana"/>
                <w:bCs/>
                <w:sz w:val="20"/>
                <w:szCs w:val="20"/>
              </w:rPr>
              <w:t>eind oktober of</w:t>
            </w:r>
          </w:p>
          <w:p w:rsidR="00CE3B14" w:rsidRPr="00CE3B14" w:rsidRDefault="00CE3B14" w:rsidP="00CE3B14">
            <w:pPr>
              <w:spacing w:after="0"/>
              <w:ind w:right="432"/>
              <w:rPr>
                <w:rFonts w:ascii="Verdana" w:hAnsi="Verdana"/>
                <w:bCs/>
                <w:sz w:val="20"/>
                <w:szCs w:val="20"/>
              </w:rPr>
            </w:pPr>
            <w:r w:rsidRPr="00CE3B14">
              <w:rPr>
                <w:rFonts w:ascii="Verdana" w:hAnsi="Verdana"/>
                <w:bCs/>
                <w:sz w:val="20"/>
                <w:szCs w:val="20"/>
              </w:rPr>
              <w:t xml:space="preserve">begin november </w:t>
            </w:r>
          </w:p>
          <w:p w:rsidR="00CE3B14" w:rsidRPr="00CE3B14" w:rsidRDefault="00CE3B14" w:rsidP="00CE3B14">
            <w:pPr>
              <w:spacing w:after="0"/>
              <w:ind w:right="432"/>
              <w:rPr>
                <w:rFonts w:ascii="Verdana" w:hAnsi="Verdana"/>
                <w:bCs/>
                <w:sz w:val="20"/>
                <w:szCs w:val="20"/>
              </w:rPr>
            </w:pPr>
          </w:p>
          <w:p w:rsidR="00CE3B14" w:rsidRPr="00CE3B14" w:rsidRDefault="00CE3B14" w:rsidP="00CE3B14">
            <w:pPr>
              <w:spacing w:after="0"/>
              <w:ind w:right="432"/>
              <w:rPr>
                <w:rFonts w:ascii="Verdana" w:hAnsi="Verdana"/>
                <w:bCs/>
                <w:sz w:val="20"/>
                <w:szCs w:val="20"/>
              </w:rPr>
            </w:pPr>
            <w:r>
              <w:rPr>
                <w:rFonts w:ascii="Verdana" w:hAnsi="Verdana"/>
                <w:bCs/>
                <w:sz w:val="20"/>
                <w:szCs w:val="20"/>
              </w:rPr>
              <w:t>10.00–</w:t>
            </w:r>
            <w:r w:rsidRPr="00CE3B14">
              <w:rPr>
                <w:rFonts w:ascii="Verdana" w:hAnsi="Verdana"/>
                <w:bCs/>
                <w:sz w:val="20"/>
                <w:szCs w:val="20"/>
              </w:rPr>
              <w:t xml:space="preserve">18.00 uur </w:t>
            </w:r>
          </w:p>
          <w:p w:rsidR="00CE3B14" w:rsidRPr="00CE3B14" w:rsidRDefault="00CE3B14" w:rsidP="00CE3B14">
            <w:pPr>
              <w:spacing w:after="0"/>
              <w:ind w:right="432"/>
              <w:rPr>
                <w:rFonts w:ascii="Verdana" w:hAnsi="Verdana"/>
                <w:bCs/>
                <w:sz w:val="20"/>
                <w:szCs w:val="20"/>
              </w:rPr>
            </w:pPr>
          </w:p>
        </w:tc>
        <w:tc>
          <w:tcPr>
            <w:tcW w:w="6662" w:type="dxa"/>
            <w:tcBorders>
              <w:top w:val="single" w:sz="12" w:space="0" w:color="C0C0C0"/>
              <w:left w:val="single" w:sz="12" w:space="0" w:color="C0C0C0"/>
              <w:bottom w:val="single" w:sz="12" w:space="0" w:color="C0C0C0"/>
              <w:right w:val="single" w:sz="12" w:space="0" w:color="C0C0C0"/>
            </w:tcBorders>
            <w:vAlign w:val="center"/>
          </w:tcPr>
          <w:p w:rsidR="00CE3B14" w:rsidRPr="00CE3B14" w:rsidRDefault="00CE3B14" w:rsidP="00CE3B14">
            <w:pPr>
              <w:numPr>
                <w:ilvl w:val="0"/>
                <w:numId w:val="6"/>
              </w:numPr>
              <w:spacing w:after="0"/>
              <w:ind w:right="432"/>
              <w:rPr>
                <w:rFonts w:ascii="Verdana" w:hAnsi="Verdana"/>
                <w:bCs/>
                <w:sz w:val="20"/>
                <w:szCs w:val="20"/>
              </w:rPr>
            </w:pPr>
            <w:r w:rsidRPr="00CE3B14">
              <w:rPr>
                <w:rFonts w:ascii="Verdana" w:hAnsi="Verdana"/>
                <w:bCs/>
                <w:sz w:val="20"/>
                <w:szCs w:val="20"/>
              </w:rPr>
              <w:t xml:space="preserve">Thema </w:t>
            </w:r>
            <w:r w:rsidRPr="00CE3B14">
              <w:rPr>
                <w:rFonts w:ascii="Verdana" w:hAnsi="Verdana"/>
                <w:b/>
                <w:bCs/>
                <w:i/>
                <w:sz w:val="20"/>
                <w:szCs w:val="20"/>
              </w:rPr>
              <w:t>‘Financiën bij woningcorporaties’</w:t>
            </w:r>
          </w:p>
          <w:p w:rsidR="00CE3B14" w:rsidRPr="00CE3B14" w:rsidRDefault="00CE3B14" w:rsidP="00CE3B14">
            <w:pPr>
              <w:tabs>
                <w:tab w:val="left" w:pos="1051"/>
              </w:tabs>
              <w:spacing w:after="0"/>
              <w:ind w:right="432"/>
              <w:rPr>
                <w:rFonts w:ascii="Verdana" w:hAnsi="Verdana"/>
                <w:bCs/>
                <w:sz w:val="20"/>
                <w:szCs w:val="20"/>
              </w:rPr>
            </w:pPr>
          </w:p>
        </w:tc>
      </w:tr>
      <w:tr w:rsidR="00CE3B14" w:rsidRPr="002237BF" w:rsidTr="00CE3B14">
        <w:trPr>
          <w:trHeight w:val="749"/>
        </w:trPr>
        <w:tc>
          <w:tcPr>
            <w:tcW w:w="2410" w:type="dxa"/>
            <w:tcBorders>
              <w:top w:val="single" w:sz="12" w:space="0" w:color="C0C0C0"/>
              <w:left w:val="single" w:sz="12" w:space="0" w:color="C0C0C0"/>
              <w:bottom w:val="single" w:sz="12" w:space="0" w:color="C0C0C0"/>
              <w:right w:val="single" w:sz="12" w:space="0" w:color="C0C0C0"/>
            </w:tcBorders>
            <w:shd w:val="clear" w:color="auto" w:fill="E0E0E0"/>
            <w:vAlign w:val="center"/>
          </w:tcPr>
          <w:p w:rsidR="00CE3B14" w:rsidRPr="00CE3B14" w:rsidRDefault="00CE3B14" w:rsidP="00CE3B14">
            <w:pPr>
              <w:spacing w:after="0"/>
              <w:ind w:right="432"/>
              <w:rPr>
                <w:rFonts w:ascii="Verdana" w:hAnsi="Verdana"/>
                <w:bCs/>
                <w:sz w:val="20"/>
                <w:szCs w:val="20"/>
              </w:rPr>
            </w:pPr>
            <w:r w:rsidRPr="00CE3B14">
              <w:rPr>
                <w:rFonts w:ascii="Verdana" w:hAnsi="Verdana"/>
                <w:bCs/>
                <w:sz w:val="20"/>
                <w:szCs w:val="20"/>
              </w:rPr>
              <w:t xml:space="preserve">december </w:t>
            </w:r>
          </w:p>
          <w:p w:rsidR="00CE3B14" w:rsidRPr="00CE3B14" w:rsidRDefault="00CE3B14" w:rsidP="00CE3B14">
            <w:pPr>
              <w:spacing w:after="0"/>
              <w:ind w:right="432"/>
              <w:rPr>
                <w:rFonts w:ascii="Verdana" w:hAnsi="Verdana"/>
                <w:bCs/>
                <w:sz w:val="20"/>
                <w:szCs w:val="20"/>
              </w:rPr>
            </w:pPr>
          </w:p>
          <w:p w:rsidR="00CE3B14" w:rsidRPr="00CE3B14" w:rsidRDefault="00CE3B14" w:rsidP="00CE3B14">
            <w:pPr>
              <w:spacing w:after="0"/>
              <w:ind w:right="432"/>
              <w:rPr>
                <w:rFonts w:ascii="Verdana" w:hAnsi="Verdana"/>
                <w:bCs/>
                <w:sz w:val="20"/>
                <w:szCs w:val="20"/>
              </w:rPr>
            </w:pPr>
            <w:r>
              <w:rPr>
                <w:rFonts w:ascii="Verdana" w:hAnsi="Verdana"/>
                <w:bCs/>
                <w:sz w:val="20"/>
                <w:szCs w:val="20"/>
              </w:rPr>
              <w:t>10.00–</w:t>
            </w:r>
            <w:r w:rsidRPr="00CE3B14">
              <w:rPr>
                <w:rFonts w:ascii="Verdana" w:hAnsi="Verdana"/>
                <w:bCs/>
                <w:sz w:val="20"/>
                <w:szCs w:val="20"/>
              </w:rPr>
              <w:t>18.00</w:t>
            </w:r>
            <w:r>
              <w:rPr>
                <w:rFonts w:ascii="Verdana" w:hAnsi="Verdana"/>
                <w:bCs/>
                <w:sz w:val="20"/>
                <w:szCs w:val="20"/>
              </w:rPr>
              <w:t xml:space="preserve"> uur</w:t>
            </w:r>
            <w:r w:rsidRPr="00CE3B14">
              <w:rPr>
                <w:rFonts w:ascii="Verdana" w:hAnsi="Verdana"/>
                <w:bCs/>
                <w:sz w:val="20"/>
                <w:szCs w:val="20"/>
              </w:rPr>
              <w:t xml:space="preserve"> </w:t>
            </w:r>
          </w:p>
        </w:tc>
        <w:tc>
          <w:tcPr>
            <w:tcW w:w="6662" w:type="dxa"/>
            <w:tcBorders>
              <w:top w:val="single" w:sz="12" w:space="0" w:color="C0C0C0"/>
              <w:left w:val="single" w:sz="12" w:space="0" w:color="C0C0C0"/>
              <w:bottom w:val="single" w:sz="12" w:space="0" w:color="C0C0C0"/>
              <w:right w:val="single" w:sz="12" w:space="0" w:color="C0C0C0"/>
            </w:tcBorders>
            <w:vAlign w:val="center"/>
          </w:tcPr>
          <w:p w:rsidR="00CE3B14" w:rsidRPr="00CE3B14" w:rsidRDefault="00CE3B14" w:rsidP="00CE3B14">
            <w:pPr>
              <w:numPr>
                <w:ilvl w:val="0"/>
                <w:numId w:val="6"/>
              </w:numPr>
              <w:tabs>
                <w:tab w:val="left" w:pos="1051"/>
              </w:tabs>
              <w:spacing w:after="0"/>
              <w:ind w:right="432"/>
              <w:rPr>
                <w:rFonts w:ascii="Verdana" w:hAnsi="Verdana"/>
                <w:bCs/>
                <w:sz w:val="20"/>
                <w:szCs w:val="20"/>
              </w:rPr>
            </w:pPr>
            <w:r w:rsidRPr="00CE3B14">
              <w:rPr>
                <w:rFonts w:ascii="Verdana" w:hAnsi="Verdana"/>
                <w:bCs/>
                <w:sz w:val="20"/>
                <w:szCs w:val="20"/>
              </w:rPr>
              <w:t xml:space="preserve">Thema </w:t>
            </w:r>
            <w:r w:rsidRPr="00CE3B14">
              <w:rPr>
                <w:rFonts w:ascii="Verdana" w:hAnsi="Verdana"/>
                <w:b/>
                <w:bCs/>
                <w:i/>
                <w:sz w:val="20"/>
                <w:szCs w:val="20"/>
              </w:rPr>
              <w:t>‘Bouwen en renoveren’</w:t>
            </w:r>
          </w:p>
          <w:p w:rsidR="00CE3B14" w:rsidRPr="00CE3B14" w:rsidRDefault="00CE3B14" w:rsidP="00CE3B14">
            <w:pPr>
              <w:numPr>
                <w:ilvl w:val="0"/>
                <w:numId w:val="6"/>
              </w:numPr>
              <w:tabs>
                <w:tab w:val="left" w:pos="1051"/>
              </w:tabs>
              <w:spacing w:after="0"/>
              <w:ind w:right="432"/>
              <w:rPr>
                <w:rFonts w:ascii="Verdana" w:hAnsi="Verdana"/>
                <w:bCs/>
                <w:sz w:val="20"/>
                <w:szCs w:val="20"/>
              </w:rPr>
            </w:pPr>
            <w:r w:rsidRPr="00CE3B14">
              <w:rPr>
                <w:rFonts w:ascii="Verdana" w:hAnsi="Verdana"/>
                <w:bCs/>
                <w:sz w:val="20"/>
                <w:szCs w:val="20"/>
              </w:rPr>
              <w:t xml:space="preserve">Thema </w:t>
            </w:r>
            <w:r w:rsidRPr="00CE3B14">
              <w:rPr>
                <w:rFonts w:ascii="Verdana" w:hAnsi="Verdana"/>
                <w:b/>
                <w:bCs/>
                <w:i/>
                <w:sz w:val="20"/>
                <w:szCs w:val="20"/>
              </w:rPr>
              <w:t>‘Vastgoedsturing’</w:t>
            </w:r>
          </w:p>
          <w:p w:rsidR="00CE3B14" w:rsidRPr="00CE3B14" w:rsidRDefault="00CE3B14" w:rsidP="00CE3B14">
            <w:pPr>
              <w:spacing w:after="0"/>
              <w:ind w:right="432"/>
              <w:rPr>
                <w:rFonts w:ascii="Verdana" w:hAnsi="Verdana"/>
                <w:bCs/>
                <w:sz w:val="20"/>
                <w:szCs w:val="20"/>
              </w:rPr>
            </w:pPr>
          </w:p>
        </w:tc>
      </w:tr>
      <w:tr w:rsidR="00CE3B14" w:rsidRPr="002237BF" w:rsidTr="00CE3B14">
        <w:trPr>
          <w:trHeight w:val="831"/>
        </w:trPr>
        <w:tc>
          <w:tcPr>
            <w:tcW w:w="2410" w:type="dxa"/>
            <w:tcBorders>
              <w:top w:val="single" w:sz="12" w:space="0" w:color="C0C0C0"/>
              <w:left w:val="single" w:sz="12" w:space="0" w:color="C0C0C0"/>
              <w:bottom w:val="single" w:sz="12" w:space="0" w:color="C0C0C0"/>
              <w:right w:val="single" w:sz="12" w:space="0" w:color="C0C0C0"/>
            </w:tcBorders>
            <w:shd w:val="clear" w:color="auto" w:fill="E0E0E0"/>
            <w:vAlign w:val="center"/>
          </w:tcPr>
          <w:p w:rsidR="00CE3B14" w:rsidRPr="00CE3B14" w:rsidRDefault="00CE3B14" w:rsidP="00CE3B14">
            <w:pPr>
              <w:ind w:right="432"/>
              <w:rPr>
                <w:rFonts w:ascii="Verdana" w:hAnsi="Verdana"/>
                <w:bCs/>
                <w:sz w:val="20"/>
                <w:szCs w:val="20"/>
              </w:rPr>
            </w:pPr>
            <w:r w:rsidRPr="00CE3B14">
              <w:rPr>
                <w:rFonts w:ascii="Verdana" w:hAnsi="Verdana"/>
                <w:bCs/>
                <w:sz w:val="20"/>
                <w:szCs w:val="20"/>
              </w:rPr>
              <w:t xml:space="preserve">februari </w:t>
            </w:r>
          </w:p>
          <w:p w:rsidR="00CE3B14" w:rsidRPr="00CE3B14" w:rsidRDefault="00CE3B14" w:rsidP="00CE3B14">
            <w:pPr>
              <w:ind w:right="432"/>
              <w:rPr>
                <w:rFonts w:ascii="Verdana" w:hAnsi="Verdana"/>
                <w:bCs/>
                <w:sz w:val="20"/>
                <w:szCs w:val="20"/>
              </w:rPr>
            </w:pPr>
            <w:r>
              <w:rPr>
                <w:rFonts w:ascii="Verdana" w:hAnsi="Verdana"/>
                <w:bCs/>
                <w:sz w:val="20"/>
                <w:szCs w:val="20"/>
              </w:rPr>
              <w:t>10.00–</w:t>
            </w:r>
            <w:r w:rsidRPr="00CE3B14">
              <w:rPr>
                <w:rFonts w:ascii="Verdana" w:hAnsi="Verdana"/>
                <w:bCs/>
                <w:sz w:val="20"/>
                <w:szCs w:val="20"/>
              </w:rPr>
              <w:t xml:space="preserve">18.00 </w:t>
            </w:r>
            <w:r>
              <w:rPr>
                <w:rFonts w:ascii="Verdana" w:hAnsi="Verdana"/>
                <w:bCs/>
                <w:sz w:val="20"/>
                <w:szCs w:val="20"/>
              </w:rPr>
              <w:t>uur</w:t>
            </w:r>
          </w:p>
        </w:tc>
        <w:tc>
          <w:tcPr>
            <w:tcW w:w="6662" w:type="dxa"/>
            <w:tcBorders>
              <w:top w:val="single" w:sz="12" w:space="0" w:color="C0C0C0"/>
              <w:left w:val="single" w:sz="12" w:space="0" w:color="C0C0C0"/>
              <w:bottom w:val="single" w:sz="12" w:space="0" w:color="C0C0C0"/>
              <w:right w:val="single" w:sz="12" w:space="0" w:color="C0C0C0"/>
            </w:tcBorders>
            <w:vAlign w:val="center"/>
          </w:tcPr>
          <w:p w:rsidR="00CE3B14" w:rsidRPr="00CE3B14" w:rsidRDefault="00CE3B14" w:rsidP="00CE3B14">
            <w:pPr>
              <w:pStyle w:val="Lijstalinea"/>
              <w:numPr>
                <w:ilvl w:val="0"/>
                <w:numId w:val="3"/>
              </w:numPr>
              <w:spacing w:after="0"/>
              <w:ind w:right="432"/>
              <w:rPr>
                <w:rFonts w:ascii="Verdana" w:hAnsi="Verdana"/>
                <w:bCs/>
                <w:sz w:val="20"/>
                <w:szCs w:val="20"/>
              </w:rPr>
            </w:pPr>
            <w:r w:rsidRPr="00CE3B14">
              <w:rPr>
                <w:rFonts w:ascii="Verdana" w:hAnsi="Verdana"/>
                <w:bCs/>
                <w:sz w:val="20"/>
                <w:szCs w:val="20"/>
              </w:rPr>
              <w:t xml:space="preserve">Thema </w:t>
            </w:r>
            <w:r w:rsidRPr="00CE3B14">
              <w:rPr>
                <w:rFonts w:ascii="Verdana" w:hAnsi="Verdana"/>
                <w:b/>
                <w:bCs/>
                <w:sz w:val="20"/>
                <w:szCs w:val="20"/>
              </w:rPr>
              <w:t xml:space="preserve">‘Effectieve communicatie en boardroom </w:t>
            </w:r>
            <w:proofErr w:type="spellStart"/>
            <w:r w:rsidRPr="00CE3B14">
              <w:rPr>
                <w:rFonts w:ascii="Verdana" w:hAnsi="Verdana"/>
                <w:b/>
                <w:bCs/>
                <w:sz w:val="20"/>
                <w:szCs w:val="20"/>
              </w:rPr>
              <w:t>dynamics</w:t>
            </w:r>
            <w:proofErr w:type="spellEnd"/>
            <w:r w:rsidRPr="00CE3B14">
              <w:rPr>
                <w:rFonts w:ascii="Verdana" w:hAnsi="Verdana"/>
                <w:b/>
                <w:bCs/>
                <w:sz w:val="20"/>
                <w:szCs w:val="20"/>
              </w:rPr>
              <w:t>’</w:t>
            </w:r>
            <w:r w:rsidRPr="00CE3B14">
              <w:rPr>
                <w:rFonts w:ascii="Verdana" w:hAnsi="Verdana"/>
                <w:bCs/>
                <w:sz w:val="20"/>
                <w:szCs w:val="20"/>
              </w:rPr>
              <w:t xml:space="preserve"> </w:t>
            </w:r>
          </w:p>
          <w:p w:rsidR="00CE3B14" w:rsidRPr="00CE3B14" w:rsidRDefault="00CE3B14" w:rsidP="00CE3B14">
            <w:pPr>
              <w:pStyle w:val="Lijstalinea"/>
              <w:spacing w:after="0"/>
              <w:ind w:left="360" w:right="432"/>
              <w:rPr>
                <w:rFonts w:ascii="Verdana" w:hAnsi="Verdana"/>
                <w:bCs/>
                <w:sz w:val="20"/>
                <w:szCs w:val="20"/>
              </w:rPr>
            </w:pPr>
            <w:r w:rsidRPr="00CE3B14">
              <w:rPr>
                <w:rFonts w:ascii="Verdana" w:hAnsi="Verdana"/>
                <w:bCs/>
                <w:sz w:val="20"/>
                <w:szCs w:val="20"/>
              </w:rPr>
              <w:t>Accent op training</w:t>
            </w:r>
          </w:p>
          <w:p w:rsidR="00CE3B14" w:rsidRPr="00CE3B14" w:rsidRDefault="00CE3B14" w:rsidP="00CE3B14">
            <w:pPr>
              <w:pStyle w:val="Lijstalinea"/>
              <w:numPr>
                <w:ilvl w:val="0"/>
                <w:numId w:val="3"/>
              </w:numPr>
              <w:spacing w:after="0"/>
              <w:ind w:right="432"/>
              <w:rPr>
                <w:rFonts w:ascii="Verdana" w:hAnsi="Verdana"/>
                <w:bCs/>
                <w:sz w:val="20"/>
                <w:szCs w:val="20"/>
              </w:rPr>
            </w:pPr>
            <w:r w:rsidRPr="00CE3B14">
              <w:rPr>
                <w:rFonts w:ascii="Verdana" w:hAnsi="Verdana"/>
                <w:bCs/>
                <w:sz w:val="20"/>
                <w:szCs w:val="20"/>
              </w:rPr>
              <w:t xml:space="preserve">Intervisie </w:t>
            </w:r>
          </w:p>
        </w:tc>
      </w:tr>
      <w:tr w:rsidR="00CE3B14" w:rsidRPr="002237BF" w:rsidTr="00CE3B14">
        <w:trPr>
          <w:trHeight w:val="615"/>
        </w:trPr>
        <w:tc>
          <w:tcPr>
            <w:tcW w:w="2410" w:type="dxa"/>
            <w:tcBorders>
              <w:top w:val="single" w:sz="12" w:space="0" w:color="C0C0C0"/>
              <w:left w:val="single" w:sz="12" w:space="0" w:color="C0C0C0"/>
              <w:bottom w:val="single" w:sz="12" w:space="0" w:color="808080" w:themeColor="background1" w:themeShade="80"/>
              <w:right w:val="single" w:sz="12" w:space="0" w:color="C0C0C0"/>
            </w:tcBorders>
            <w:shd w:val="clear" w:color="auto" w:fill="E0E0E0"/>
            <w:vAlign w:val="center"/>
          </w:tcPr>
          <w:p w:rsidR="00CE3B14" w:rsidRPr="00CE3B14" w:rsidRDefault="00CE3B14" w:rsidP="00CE3B14">
            <w:pPr>
              <w:spacing w:after="0"/>
              <w:ind w:right="432"/>
              <w:rPr>
                <w:rFonts w:ascii="Verdana" w:hAnsi="Verdana"/>
                <w:bCs/>
                <w:sz w:val="20"/>
                <w:szCs w:val="20"/>
              </w:rPr>
            </w:pPr>
            <w:r w:rsidRPr="00CE3B14">
              <w:rPr>
                <w:rFonts w:ascii="Verdana" w:hAnsi="Verdana"/>
                <w:bCs/>
                <w:sz w:val="20"/>
                <w:szCs w:val="20"/>
              </w:rPr>
              <w:t xml:space="preserve">april </w:t>
            </w:r>
          </w:p>
          <w:p w:rsidR="00CE3B14" w:rsidRPr="00CE3B14" w:rsidRDefault="00CE3B14" w:rsidP="00CE3B14">
            <w:pPr>
              <w:spacing w:after="0"/>
              <w:ind w:right="432"/>
              <w:rPr>
                <w:rFonts w:ascii="Verdana" w:hAnsi="Verdana"/>
                <w:bCs/>
                <w:sz w:val="20"/>
                <w:szCs w:val="20"/>
              </w:rPr>
            </w:pPr>
          </w:p>
          <w:p w:rsidR="00CE3B14" w:rsidRPr="00CE3B14" w:rsidRDefault="00CE3B14" w:rsidP="00CE3B14">
            <w:pPr>
              <w:spacing w:after="0"/>
              <w:ind w:right="432"/>
              <w:rPr>
                <w:rFonts w:ascii="Verdana" w:hAnsi="Verdana"/>
                <w:bCs/>
                <w:sz w:val="20"/>
                <w:szCs w:val="20"/>
              </w:rPr>
            </w:pPr>
            <w:r>
              <w:rPr>
                <w:rFonts w:ascii="Verdana" w:hAnsi="Verdana"/>
                <w:bCs/>
                <w:sz w:val="20"/>
                <w:szCs w:val="20"/>
              </w:rPr>
              <w:t>10.00–</w:t>
            </w:r>
            <w:r w:rsidRPr="00CE3B14">
              <w:rPr>
                <w:rFonts w:ascii="Verdana" w:hAnsi="Verdana"/>
                <w:bCs/>
                <w:sz w:val="20"/>
                <w:szCs w:val="20"/>
              </w:rPr>
              <w:t xml:space="preserve">18.00 </w:t>
            </w:r>
            <w:r>
              <w:rPr>
                <w:rFonts w:ascii="Verdana" w:hAnsi="Verdana"/>
                <w:bCs/>
                <w:sz w:val="20"/>
                <w:szCs w:val="20"/>
              </w:rPr>
              <w:t>uur</w:t>
            </w:r>
          </w:p>
          <w:p w:rsidR="00CE3B14" w:rsidRPr="00CE3B14" w:rsidRDefault="00CE3B14" w:rsidP="00CE3B14">
            <w:pPr>
              <w:spacing w:after="0"/>
              <w:ind w:right="432"/>
              <w:rPr>
                <w:rFonts w:ascii="Verdana" w:hAnsi="Verdana"/>
                <w:bCs/>
                <w:sz w:val="20"/>
                <w:szCs w:val="20"/>
              </w:rPr>
            </w:pPr>
          </w:p>
        </w:tc>
        <w:tc>
          <w:tcPr>
            <w:tcW w:w="6662" w:type="dxa"/>
            <w:tcBorders>
              <w:top w:val="single" w:sz="12" w:space="0" w:color="C0C0C0"/>
              <w:left w:val="single" w:sz="12" w:space="0" w:color="C0C0C0"/>
              <w:bottom w:val="single" w:sz="12" w:space="0" w:color="808080" w:themeColor="background1" w:themeShade="80"/>
              <w:right w:val="single" w:sz="12" w:space="0" w:color="C0C0C0"/>
            </w:tcBorders>
            <w:vAlign w:val="center"/>
          </w:tcPr>
          <w:p w:rsidR="00CE3B14" w:rsidRPr="00CE3B14" w:rsidRDefault="00CE3B14" w:rsidP="00CE3B14">
            <w:pPr>
              <w:numPr>
                <w:ilvl w:val="0"/>
                <w:numId w:val="3"/>
              </w:numPr>
              <w:spacing w:after="0"/>
              <w:ind w:right="432"/>
              <w:rPr>
                <w:rFonts w:ascii="Verdana" w:hAnsi="Verdana"/>
                <w:bCs/>
                <w:sz w:val="20"/>
                <w:szCs w:val="20"/>
              </w:rPr>
            </w:pPr>
            <w:r w:rsidRPr="00CE3B14">
              <w:rPr>
                <w:rFonts w:ascii="Verdana" w:hAnsi="Verdana"/>
                <w:bCs/>
                <w:sz w:val="20"/>
                <w:szCs w:val="20"/>
              </w:rPr>
              <w:t xml:space="preserve">Thema </w:t>
            </w:r>
            <w:r w:rsidRPr="00CE3B14">
              <w:rPr>
                <w:rFonts w:ascii="Verdana" w:hAnsi="Verdana"/>
                <w:b/>
                <w:bCs/>
                <w:i/>
                <w:sz w:val="20"/>
                <w:szCs w:val="20"/>
              </w:rPr>
              <w:t>‘Strategieontwikkeling in de volkshuisvesting</w:t>
            </w:r>
          </w:p>
          <w:p w:rsidR="00CE3B14" w:rsidRPr="00CE3B14" w:rsidRDefault="00CE3B14" w:rsidP="00CE3B14">
            <w:pPr>
              <w:spacing w:after="0"/>
              <w:ind w:left="360" w:right="432"/>
              <w:rPr>
                <w:rFonts w:ascii="Verdana" w:hAnsi="Verdana"/>
                <w:bCs/>
                <w:sz w:val="20"/>
                <w:szCs w:val="20"/>
              </w:rPr>
            </w:pPr>
            <w:r w:rsidRPr="00CE3B14">
              <w:rPr>
                <w:rFonts w:ascii="Verdana" w:hAnsi="Verdana"/>
                <w:bCs/>
                <w:sz w:val="20"/>
                <w:szCs w:val="20"/>
              </w:rPr>
              <w:t xml:space="preserve">met aandacht voor de rol van stakeholders en de RvC </w:t>
            </w:r>
          </w:p>
          <w:p w:rsidR="00CE3B14" w:rsidRPr="00CE3B14" w:rsidRDefault="00CE3B14" w:rsidP="00CE3B14">
            <w:pPr>
              <w:pStyle w:val="Lijstalinea"/>
              <w:numPr>
                <w:ilvl w:val="0"/>
                <w:numId w:val="3"/>
              </w:numPr>
              <w:spacing w:after="0"/>
              <w:ind w:right="432"/>
              <w:rPr>
                <w:rFonts w:ascii="Verdana" w:hAnsi="Verdana"/>
                <w:b/>
                <w:bCs/>
                <w:i/>
                <w:sz w:val="20"/>
                <w:szCs w:val="20"/>
              </w:rPr>
            </w:pPr>
            <w:r w:rsidRPr="00CE3B14">
              <w:rPr>
                <w:rFonts w:ascii="Verdana" w:hAnsi="Verdana"/>
                <w:bCs/>
                <w:sz w:val="20"/>
                <w:szCs w:val="20"/>
              </w:rPr>
              <w:t xml:space="preserve">Intervisie </w:t>
            </w:r>
          </w:p>
        </w:tc>
      </w:tr>
      <w:tr w:rsidR="00CE3B14" w:rsidRPr="002237BF" w:rsidTr="00CE3B14">
        <w:trPr>
          <w:trHeight w:val="832"/>
        </w:trPr>
        <w:tc>
          <w:tcPr>
            <w:tcW w:w="2410" w:type="dxa"/>
            <w:tcBorders>
              <w:top w:val="single" w:sz="12" w:space="0" w:color="808080" w:themeColor="background1" w:themeShade="80"/>
              <w:left w:val="single" w:sz="12" w:space="0" w:color="C0C0C0"/>
              <w:right w:val="single" w:sz="12" w:space="0" w:color="C0C0C0"/>
            </w:tcBorders>
            <w:shd w:val="clear" w:color="auto" w:fill="E0E0E0"/>
            <w:vAlign w:val="center"/>
          </w:tcPr>
          <w:p w:rsidR="00CE3B14" w:rsidRPr="00CE3B14" w:rsidRDefault="00CE3B14" w:rsidP="00CE3B14">
            <w:pPr>
              <w:spacing w:after="0"/>
              <w:ind w:right="432"/>
              <w:rPr>
                <w:rFonts w:ascii="Verdana" w:hAnsi="Verdana"/>
                <w:bCs/>
                <w:sz w:val="20"/>
                <w:szCs w:val="20"/>
              </w:rPr>
            </w:pPr>
            <w:r w:rsidRPr="00CE3B14">
              <w:rPr>
                <w:rFonts w:ascii="Verdana" w:hAnsi="Verdana"/>
                <w:bCs/>
                <w:sz w:val="20"/>
                <w:szCs w:val="20"/>
              </w:rPr>
              <w:t xml:space="preserve">juni </w:t>
            </w:r>
          </w:p>
          <w:p w:rsidR="00CE3B14" w:rsidRPr="00CE3B14" w:rsidRDefault="00CE3B14" w:rsidP="00CE3B14">
            <w:pPr>
              <w:spacing w:after="0"/>
              <w:ind w:right="432"/>
              <w:rPr>
                <w:rFonts w:ascii="Verdana" w:hAnsi="Verdana"/>
                <w:bCs/>
                <w:sz w:val="20"/>
                <w:szCs w:val="20"/>
              </w:rPr>
            </w:pPr>
          </w:p>
          <w:p w:rsidR="00CE3B14" w:rsidRPr="00CE3B14" w:rsidRDefault="00CE3B14" w:rsidP="00CE3B14">
            <w:pPr>
              <w:spacing w:after="0"/>
              <w:ind w:right="432"/>
              <w:rPr>
                <w:rFonts w:ascii="Verdana" w:hAnsi="Verdana"/>
                <w:bCs/>
                <w:sz w:val="20"/>
                <w:szCs w:val="20"/>
              </w:rPr>
            </w:pPr>
            <w:r>
              <w:rPr>
                <w:rFonts w:ascii="Verdana" w:hAnsi="Verdana"/>
                <w:bCs/>
                <w:sz w:val="20"/>
                <w:szCs w:val="20"/>
              </w:rPr>
              <w:t>10.00–</w:t>
            </w:r>
            <w:r w:rsidRPr="00CE3B14">
              <w:rPr>
                <w:rFonts w:ascii="Verdana" w:hAnsi="Verdana"/>
                <w:bCs/>
                <w:sz w:val="20"/>
                <w:szCs w:val="20"/>
              </w:rPr>
              <w:t>21.00</w:t>
            </w:r>
            <w:r>
              <w:rPr>
                <w:rFonts w:ascii="Verdana" w:hAnsi="Verdana"/>
                <w:bCs/>
                <w:sz w:val="20"/>
                <w:szCs w:val="20"/>
              </w:rPr>
              <w:t xml:space="preserve"> uur</w:t>
            </w:r>
            <w:r w:rsidRPr="00CE3B14">
              <w:rPr>
                <w:rFonts w:ascii="Verdana" w:hAnsi="Verdana"/>
                <w:bCs/>
                <w:sz w:val="20"/>
                <w:szCs w:val="20"/>
              </w:rPr>
              <w:t xml:space="preserve">  </w:t>
            </w:r>
          </w:p>
          <w:p w:rsidR="00CE3B14" w:rsidRPr="00CE3B14" w:rsidRDefault="00CE3B14" w:rsidP="00CE3B14">
            <w:pPr>
              <w:spacing w:after="0"/>
              <w:ind w:right="432"/>
              <w:rPr>
                <w:rFonts w:ascii="Verdana" w:hAnsi="Verdana"/>
                <w:bCs/>
                <w:sz w:val="20"/>
                <w:szCs w:val="20"/>
              </w:rPr>
            </w:pPr>
          </w:p>
          <w:p w:rsidR="00CE3B14" w:rsidRPr="00CE3B14" w:rsidRDefault="00CE3B14" w:rsidP="00CE3B14">
            <w:pPr>
              <w:spacing w:after="0"/>
              <w:ind w:right="432"/>
              <w:rPr>
                <w:rFonts w:ascii="Verdana" w:hAnsi="Verdana"/>
                <w:bCs/>
                <w:sz w:val="20"/>
                <w:szCs w:val="20"/>
              </w:rPr>
            </w:pPr>
          </w:p>
        </w:tc>
        <w:tc>
          <w:tcPr>
            <w:tcW w:w="6662" w:type="dxa"/>
            <w:tcBorders>
              <w:top w:val="single" w:sz="12" w:space="0" w:color="808080" w:themeColor="background1" w:themeShade="80"/>
              <w:left w:val="single" w:sz="12" w:space="0" w:color="C0C0C0"/>
              <w:right w:val="single" w:sz="12" w:space="0" w:color="C0C0C0"/>
            </w:tcBorders>
            <w:vAlign w:val="center"/>
          </w:tcPr>
          <w:p w:rsidR="00CE3B14" w:rsidRPr="00CE3B14" w:rsidRDefault="00CE3B14" w:rsidP="00CE3B14">
            <w:pPr>
              <w:spacing w:after="0"/>
              <w:ind w:left="360" w:right="432"/>
              <w:rPr>
                <w:rFonts w:ascii="Verdana" w:hAnsi="Verdana"/>
                <w:b/>
                <w:bCs/>
                <w:i/>
                <w:sz w:val="20"/>
                <w:szCs w:val="20"/>
              </w:rPr>
            </w:pPr>
          </w:p>
          <w:p w:rsidR="00CE3B14" w:rsidRPr="00CE3B14" w:rsidRDefault="00CE3B14" w:rsidP="00CE3B14">
            <w:pPr>
              <w:pStyle w:val="Lijstalinea"/>
              <w:numPr>
                <w:ilvl w:val="0"/>
                <w:numId w:val="3"/>
              </w:numPr>
              <w:spacing w:after="0"/>
              <w:ind w:right="432"/>
              <w:rPr>
                <w:rFonts w:ascii="Verdana" w:hAnsi="Verdana"/>
                <w:b/>
                <w:bCs/>
                <w:i/>
                <w:sz w:val="20"/>
                <w:szCs w:val="20"/>
              </w:rPr>
            </w:pPr>
            <w:r w:rsidRPr="00CE3B14">
              <w:rPr>
                <w:rFonts w:ascii="Verdana" w:hAnsi="Verdana"/>
                <w:bCs/>
                <w:sz w:val="20"/>
                <w:szCs w:val="20"/>
              </w:rPr>
              <w:t>Thema</w:t>
            </w:r>
            <w:r w:rsidRPr="00CE3B14">
              <w:rPr>
                <w:rFonts w:ascii="Verdana" w:hAnsi="Verdana"/>
                <w:b/>
                <w:bCs/>
                <w:i/>
                <w:sz w:val="20"/>
                <w:szCs w:val="20"/>
              </w:rPr>
              <w:t xml:space="preserve"> ‘Effectieve interventies’</w:t>
            </w:r>
          </w:p>
          <w:p w:rsidR="00CE3B14" w:rsidRPr="00CE3B14" w:rsidRDefault="00CE3B14" w:rsidP="00CE3B14">
            <w:pPr>
              <w:pStyle w:val="Lijstalinea"/>
              <w:spacing w:after="0"/>
              <w:ind w:left="360" w:right="432"/>
              <w:rPr>
                <w:rFonts w:ascii="Verdana" w:hAnsi="Verdana"/>
                <w:bCs/>
                <w:sz w:val="20"/>
                <w:szCs w:val="20"/>
              </w:rPr>
            </w:pPr>
            <w:r w:rsidRPr="00CE3B14">
              <w:rPr>
                <w:rFonts w:ascii="Verdana" w:hAnsi="Verdana"/>
                <w:bCs/>
                <w:sz w:val="20"/>
                <w:szCs w:val="20"/>
              </w:rPr>
              <w:t>Aan de hand van een casus</w:t>
            </w:r>
          </w:p>
          <w:p w:rsidR="00CE3B14" w:rsidRPr="00CE3B14" w:rsidRDefault="00CE3B14" w:rsidP="00CE3B14">
            <w:pPr>
              <w:pStyle w:val="Lijstalinea"/>
              <w:numPr>
                <w:ilvl w:val="0"/>
                <w:numId w:val="3"/>
              </w:numPr>
              <w:spacing w:after="0"/>
              <w:ind w:right="432"/>
              <w:rPr>
                <w:rFonts w:ascii="Verdana" w:hAnsi="Verdana"/>
                <w:bCs/>
                <w:sz w:val="20"/>
                <w:szCs w:val="20"/>
              </w:rPr>
            </w:pPr>
            <w:r w:rsidRPr="00CE3B14">
              <w:rPr>
                <w:rFonts w:ascii="Verdana" w:hAnsi="Verdana"/>
                <w:bCs/>
                <w:sz w:val="20"/>
                <w:szCs w:val="20"/>
              </w:rPr>
              <w:t xml:space="preserve">Thema </w:t>
            </w:r>
            <w:r w:rsidRPr="00CE3B14">
              <w:rPr>
                <w:rFonts w:ascii="Verdana" w:hAnsi="Verdana"/>
                <w:b/>
                <w:bCs/>
                <w:sz w:val="20"/>
                <w:szCs w:val="20"/>
              </w:rPr>
              <w:t>‘……..’</w:t>
            </w:r>
            <w:r w:rsidRPr="00CE3B14">
              <w:rPr>
                <w:rFonts w:ascii="Verdana" w:hAnsi="Verdana"/>
                <w:bCs/>
                <w:sz w:val="20"/>
                <w:szCs w:val="20"/>
              </w:rPr>
              <w:t xml:space="preserve"> ruimte voor invulling op basis van behoeften en/of nieuwe ontwikkelingen</w:t>
            </w:r>
          </w:p>
          <w:p w:rsidR="00CE3B14" w:rsidRPr="00CE3B14" w:rsidRDefault="00CE3B14" w:rsidP="00CE3B14">
            <w:pPr>
              <w:pStyle w:val="Lijstalinea"/>
              <w:numPr>
                <w:ilvl w:val="0"/>
                <w:numId w:val="3"/>
              </w:numPr>
              <w:spacing w:after="0"/>
              <w:ind w:right="432"/>
              <w:rPr>
                <w:rFonts w:ascii="Verdana" w:hAnsi="Verdana"/>
                <w:bCs/>
                <w:sz w:val="20"/>
                <w:szCs w:val="20"/>
              </w:rPr>
            </w:pPr>
            <w:r w:rsidRPr="00CE3B14">
              <w:rPr>
                <w:rFonts w:ascii="Verdana" w:hAnsi="Verdana"/>
                <w:bCs/>
                <w:sz w:val="20"/>
                <w:szCs w:val="20"/>
              </w:rPr>
              <w:t xml:space="preserve">Thema </w:t>
            </w:r>
            <w:r w:rsidRPr="00CE3B14">
              <w:rPr>
                <w:rFonts w:ascii="Verdana" w:hAnsi="Verdana"/>
                <w:b/>
                <w:bCs/>
                <w:sz w:val="20"/>
                <w:szCs w:val="20"/>
              </w:rPr>
              <w:t>‘Verwerven van een passend commissariaat’</w:t>
            </w:r>
          </w:p>
          <w:p w:rsidR="00CE3B14" w:rsidRPr="00CE3B14" w:rsidRDefault="00CE3B14" w:rsidP="00CE3B14">
            <w:pPr>
              <w:pStyle w:val="Lijstalinea"/>
              <w:spacing w:after="0"/>
              <w:ind w:left="360" w:right="432"/>
              <w:rPr>
                <w:rFonts w:ascii="Verdana" w:hAnsi="Verdana"/>
                <w:bCs/>
                <w:sz w:val="20"/>
                <w:szCs w:val="20"/>
              </w:rPr>
            </w:pPr>
            <w:r w:rsidRPr="00CE3B14">
              <w:rPr>
                <w:rFonts w:ascii="Verdana" w:hAnsi="Verdana"/>
                <w:bCs/>
                <w:sz w:val="20"/>
                <w:szCs w:val="20"/>
              </w:rPr>
              <w:t xml:space="preserve">Met bijdragen van de searchbureaus </w:t>
            </w:r>
          </w:p>
          <w:p w:rsidR="00CE3B14" w:rsidRPr="00CE3B14" w:rsidRDefault="00CE3B14" w:rsidP="00CE3B14">
            <w:pPr>
              <w:spacing w:after="0"/>
              <w:ind w:left="360" w:right="432"/>
              <w:rPr>
                <w:rFonts w:ascii="Verdana" w:hAnsi="Verdana"/>
                <w:b/>
                <w:bCs/>
                <w:i/>
                <w:sz w:val="20"/>
                <w:szCs w:val="20"/>
              </w:rPr>
            </w:pPr>
          </w:p>
          <w:p w:rsidR="00CE3B14" w:rsidRPr="00CE3B14" w:rsidRDefault="00CE3B14" w:rsidP="00CE3B14">
            <w:pPr>
              <w:spacing w:after="0"/>
              <w:ind w:left="360" w:right="432"/>
              <w:rPr>
                <w:rFonts w:ascii="Verdana" w:hAnsi="Verdana"/>
                <w:b/>
                <w:bCs/>
                <w:i/>
                <w:sz w:val="20"/>
                <w:szCs w:val="20"/>
              </w:rPr>
            </w:pPr>
            <w:r w:rsidRPr="00CE3B14">
              <w:rPr>
                <w:rFonts w:ascii="Verdana" w:hAnsi="Verdana"/>
                <w:b/>
                <w:bCs/>
                <w:i/>
                <w:sz w:val="20"/>
                <w:szCs w:val="20"/>
              </w:rPr>
              <w:t xml:space="preserve">Afsluiting met eindevaluatie, certificaatuitreiking en gezamenlijk diner met VTW en </w:t>
            </w:r>
            <w:proofErr w:type="spellStart"/>
            <w:r w:rsidRPr="00CE3B14">
              <w:rPr>
                <w:rFonts w:ascii="Verdana" w:hAnsi="Verdana"/>
                <w:b/>
                <w:bCs/>
                <w:i/>
                <w:sz w:val="20"/>
                <w:szCs w:val="20"/>
              </w:rPr>
              <w:t>searchbureau’s</w:t>
            </w:r>
            <w:proofErr w:type="spellEnd"/>
            <w:r w:rsidRPr="00CE3B14">
              <w:rPr>
                <w:rFonts w:ascii="Verdana" w:hAnsi="Verdana"/>
                <w:b/>
                <w:bCs/>
                <w:i/>
                <w:sz w:val="20"/>
                <w:szCs w:val="20"/>
              </w:rPr>
              <w:t xml:space="preserve"> </w:t>
            </w:r>
          </w:p>
          <w:p w:rsidR="00CE3B14" w:rsidRPr="00CE3B14" w:rsidRDefault="00CE3B14" w:rsidP="00CE3B14">
            <w:pPr>
              <w:spacing w:after="0"/>
              <w:ind w:right="432"/>
              <w:rPr>
                <w:rFonts w:ascii="Verdana" w:hAnsi="Verdana"/>
                <w:b/>
                <w:bCs/>
                <w:i/>
                <w:sz w:val="20"/>
                <w:szCs w:val="20"/>
              </w:rPr>
            </w:pPr>
            <w:r w:rsidRPr="00CE3B14">
              <w:rPr>
                <w:rFonts w:ascii="Verdana" w:hAnsi="Verdana"/>
                <w:bCs/>
                <w:sz w:val="20"/>
                <w:szCs w:val="20"/>
              </w:rPr>
              <w:t xml:space="preserve"> </w:t>
            </w:r>
          </w:p>
        </w:tc>
      </w:tr>
    </w:tbl>
    <w:p w:rsidR="00CE3B14" w:rsidRDefault="00CE3B14" w:rsidP="00751B21">
      <w:pPr>
        <w:spacing w:after="0" w:line="240" w:lineRule="auto"/>
        <w:rPr>
          <w:bCs/>
          <w:szCs w:val="20"/>
        </w:rPr>
      </w:pPr>
    </w:p>
    <w:p w:rsidR="00751B21" w:rsidRPr="009E558D" w:rsidRDefault="00751B21" w:rsidP="00751B21">
      <w:pPr>
        <w:spacing w:after="0" w:line="240" w:lineRule="auto"/>
        <w:rPr>
          <w:rFonts w:ascii="Verdana" w:hAnsi="Verdana"/>
          <w:sz w:val="20"/>
          <w:szCs w:val="20"/>
        </w:rPr>
      </w:pPr>
      <w:r w:rsidRPr="009E558D">
        <w:rPr>
          <w:rFonts w:ascii="Verdana" w:hAnsi="Verdana"/>
          <w:sz w:val="20"/>
          <w:szCs w:val="20"/>
        </w:rPr>
        <w:t>De docenten</w:t>
      </w:r>
      <w:r w:rsidR="00CE3B14">
        <w:rPr>
          <w:rFonts w:ascii="Verdana" w:hAnsi="Verdana"/>
          <w:sz w:val="20"/>
          <w:szCs w:val="20"/>
        </w:rPr>
        <w:t>/trainers</w:t>
      </w:r>
      <w:r w:rsidRPr="009E558D">
        <w:rPr>
          <w:rFonts w:ascii="Verdana" w:hAnsi="Verdana"/>
          <w:sz w:val="20"/>
          <w:szCs w:val="20"/>
        </w:rPr>
        <w:t xml:space="preserve"> zijn deskundigen op het betreffende</w:t>
      </w:r>
      <w:r w:rsidR="00716BAF">
        <w:rPr>
          <w:rFonts w:ascii="Verdana" w:hAnsi="Verdana"/>
          <w:sz w:val="20"/>
          <w:szCs w:val="20"/>
        </w:rPr>
        <w:t xml:space="preserve"> </w:t>
      </w:r>
      <w:r w:rsidRPr="009E558D">
        <w:rPr>
          <w:rFonts w:ascii="Verdana" w:hAnsi="Verdana"/>
          <w:sz w:val="20"/>
          <w:szCs w:val="20"/>
        </w:rPr>
        <w:t>terrein en</w:t>
      </w:r>
      <w:r w:rsidR="00C2248B" w:rsidRPr="009E558D">
        <w:rPr>
          <w:rFonts w:ascii="Verdana" w:hAnsi="Verdana"/>
          <w:sz w:val="20"/>
          <w:szCs w:val="20"/>
        </w:rPr>
        <w:t>/of</w:t>
      </w:r>
      <w:r w:rsidR="00716BAF">
        <w:rPr>
          <w:rFonts w:ascii="Verdana" w:hAnsi="Verdana"/>
          <w:sz w:val="20"/>
          <w:szCs w:val="20"/>
        </w:rPr>
        <w:t xml:space="preserve"> </w:t>
      </w:r>
      <w:r w:rsidR="00C2248B" w:rsidRPr="009E558D">
        <w:rPr>
          <w:rFonts w:ascii="Verdana" w:hAnsi="Verdana"/>
          <w:sz w:val="20"/>
          <w:szCs w:val="20"/>
        </w:rPr>
        <w:t>bestuurders/</w:t>
      </w:r>
      <w:r w:rsidRPr="009E558D">
        <w:rPr>
          <w:rFonts w:ascii="Verdana" w:hAnsi="Verdana"/>
          <w:sz w:val="20"/>
          <w:szCs w:val="20"/>
        </w:rPr>
        <w:t xml:space="preserve">commissarissen die hun praktijkervaring delen. </w:t>
      </w:r>
    </w:p>
    <w:p w:rsidR="00751B21" w:rsidRPr="009E558D" w:rsidRDefault="00751B21" w:rsidP="00751B21">
      <w:pPr>
        <w:spacing w:after="0" w:line="240" w:lineRule="auto"/>
        <w:rPr>
          <w:rFonts w:ascii="Verdana" w:hAnsi="Verdana"/>
          <w:sz w:val="20"/>
          <w:szCs w:val="20"/>
        </w:rPr>
      </w:pPr>
      <w:r w:rsidRPr="009E558D">
        <w:rPr>
          <w:rFonts w:ascii="Verdana" w:hAnsi="Verdana"/>
          <w:sz w:val="20"/>
          <w:szCs w:val="20"/>
        </w:rPr>
        <w:t xml:space="preserve">De deelnemers ontvangen voorafgaand aan elke workshop een set relevante publicaties. </w:t>
      </w:r>
    </w:p>
    <w:p w:rsidR="00751B21" w:rsidRPr="009E558D" w:rsidRDefault="00751B21" w:rsidP="00751B21">
      <w:pPr>
        <w:spacing w:after="0" w:line="240" w:lineRule="auto"/>
        <w:rPr>
          <w:rFonts w:ascii="Verdana" w:hAnsi="Verdana"/>
          <w:sz w:val="20"/>
          <w:szCs w:val="20"/>
        </w:rPr>
      </w:pPr>
      <w:r w:rsidRPr="009E558D">
        <w:rPr>
          <w:rFonts w:ascii="Verdana" w:hAnsi="Verdana"/>
          <w:sz w:val="20"/>
          <w:szCs w:val="20"/>
        </w:rPr>
        <w:t xml:space="preserve">De gehele workshopreeks wordt begeleid door Hildegard Pelzer van Governance Support die tevens </w:t>
      </w:r>
      <w:r w:rsidR="00CE3B14">
        <w:rPr>
          <w:rFonts w:ascii="Verdana" w:hAnsi="Verdana"/>
          <w:sz w:val="20"/>
          <w:szCs w:val="20"/>
        </w:rPr>
        <w:t xml:space="preserve">samen met haar collega Monika Milz de intervisies begeleidt. </w:t>
      </w:r>
    </w:p>
    <w:p w:rsidR="00CE3B14" w:rsidRDefault="00CE3B14" w:rsidP="00CB14C5">
      <w:pPr>
        <w:spacing w:after="0" w:line="240" w:lineRule="auto"/>
        <w:rPr>
          <w:rFonts w:ascii="Verdana" w:hAnsi="Verdana"/>
          <w:b/>
          <w:sz w:val="20"/>
          <w:szCs w:val="20"/>
        </w:rPr>
      </w:pPr>
    </w:p>
    <w:p w:rsidR="006E4DF0" w:rsidRDefault="006E4DF0" w:rsidP="00CB14C5">
      <w:pPr>
        <w:spacing w:after="0" w:line="240" w:lineRule="auto"/>
        <w:rPr>
          <w:rFonts w:ascii="Verdana" w:hAnsi="Verdana"/>
          <w:b/>
          <w:sz w:val="20"/>
          <w:szCs w:val="20"/>
        </w:rPr>
      </w:pPr>
    </w:p>
    <w:p w:rsidR="006E4DF0" w:rsidRDefault="006E4DF0" w:rsidP="00CB14C5">
      <w:pPr>
        <w:spacing w:after="0" w:line="240" w:lineRule="auto"/>
        <w:rPr>
          <w:rFonts w:ascii="Verdana" w:hAnsi="Verdana"/>
          <w:b/>
          <w:sz w:val="20"/>
          <w:szCs w:val="20"/>
        </w:rPr>
      </w:pPr>
    </w:p>
    <w:p w:rsidR="006E4DF0" w:rsidRDefault="006E4DF0" w:rsidP="00CB14C5">
      <w:pPr>
        <w:spacing w:after="0" w:line="240" w:lineRule="auto"/>
        <w:rPr>
          <w:rFonts w:ascii="Verdana" w:hAnsi="Verdana"/>
          <w:b/>
          <w:sz w:val="20"/>
          <w:szCs w:val="20"/>
        </w:rPr>
      </w:pPr>
      <w:bookmarkStart w:id="0" w:name="_GoBack"/>
      <w:bookmarkEnd w:id="0"/>
    </w:p>
    <w:p w:rsidR="00583CC6" w:rsidRDefault="00583CC6" w:rsidP="00CB14C5">
      <w:pPr>
        <w:spacing w:after="0" w:line="240" w:lineRule="auto"/>
        <w:rPr>
          <w:rFonts w:ascii="Verdana" w:hAnsi="Verdana"/>
          <w:b/>
          <w:sz w:val="20"/>
          <w:szCs w:val="20"/>
        </w:rPr>
      </w:pPr>
    </w:p>
    <w:p w:rsidR="00CE3B14" w:rsidRDefault="00751B21" w:rsidP="00CB14C5">
      <w:pPr>
        <w:spacing w:after="0" w:line="240" w:lineRule="auto"/>
        <w:rPr>
          <w:rFonts w:ascii="Verdana" w:hAnsi="Verdana"/>
          <w:b/>
          <w:sz w:val="20"/>
          <w:szCs w:val="20"/>
        </w:rPr>
      </w:pPr>
      <w:r w:rsidRPr="009E558D">
        <w:rPr>
          <w:rFonts w:ascii="Verdana" w:hAnsi="Verdana"/>
          <w:b/>
          <w:sz w:val="20"/>
          <w:szCs w:val="20"/>
        </w:rPr>
        <w:lastRenderedPageBreak/>
        <w:t>De kosten</w:t>
      </w:r>
    </w:p>
    <w:p w:rsidR="00751B21" w:rsidRPr="009E558D" w:rsidRDefault="00751B21" w:rsidP="00CB14C5">
      <w:pPr>
        <w:spacing w:after="0" w:line="240" w:lineRule="auto"/>
        <w:rPr>
          <w:rFonts w:ascii="Verdana" w:hAnsi="Verdana"/>
          <w:sz w:val="20"/>
          <w:szCs w:val="20"/>
        </w:rPr>
      </w:pPr>
      <w:r w:rsidRPr="009E558D">
        <w:rPr>
          <w:rFonts w:ascii="Verdana" w:hAnsi="Verdana"/>
          <w:sz w:val="20"/>
          <w:szCs w:val="20"/>
        </w:rPr>
        <w:t>De VTW en de deelnemende searchbureaus dragen bij aan de kosten voor de leergang. Daardoor kan de prijs voor de d</w:t>
      </w:r>
      <w:r w:rsidR="007D2FE5">
        <w:rPr>
          <w:rFonts w:ascii="Verdana" w:hAnsi="Verdana"/>
          <w:sz w:val="20"/>
          <w:szCs w:val="20"/>
        </w:rPr>
        <w:t xml:space="preserve">eelnemer worden beperkt </w:t>
      </w:r>
      <w:r w:rsidR="007D2FE5" w:rsidRPr="00D45797">
        <w:rPr>
          <w:rFonts w:ascii="Verdana" w:hAnsi="Verdana"/>
          <w:sz w:val="20"/>
          <w:szCs w:val="20"/>
        </w:rPr>
        <w:t>tot</w:t>
      </w:r>
      <w:r w:rsidR="00D45797">
        <w:rPr>
          <w:rFonts w:ascii="Verdana" w:hAnsi="Verdana"/>
          <w:sz w:val="20"/>
          <w:szCs w:val="20"/>
        </w:rPr>
        <w:t xml:space="preserve"> </w:t>
      </w:r>
      <w:r w:rsidR="007D2FE5" w:rsidRPr="00D45797">
        <w:rPr>
          <w:rFonts w:ascii="Verdana" w:hAnsi="Verdana"/>
          <w:sz w:val="20"/>
          <w:szCs w:val="20"/>
        </w:rPr>
        <w:t xml:space="preserve"> €</w:t>
      </w:r>
      <w:r w:rsidR="00D45797" w:rsidRPr="00D45797">
        <w:rPr>
          <w:rFonts w:ascii="Verdana" w:hAnsi="Verdana"/>
          <w:sz w:val="20"/>
          <w:szCs w:val="20"/>
        </w:rPr>
        <w:t>3800</w:t>
      </w:r>
      <w:r w:rsidR="00D45797">
        <w:rPr>
          <w:rFonts w:ascii="Verdana" w:hAnsi="Verdana"/>
          <w:sz w:val="20"/>
          <w:szCs w:val="20"/>
        </w:rPr>
        <w:t xml:space="preserve"> </w:t>
      </w:r>
      <w:r w:rsidRPr="009E558D">
        <w:rPr>
          <w:rFonts w:ascii="Verdana" w:hAnsi="Verdana"/>
          <w:sz w:val="20"/>
          <w:szCs w:val="20"/>
        </w:rPr>
        <w:t xml:space="preserve">voor de gehele leergang. </w:t>
      </w:r>
    </w:p>
    <w:p w:rsidR="00751B21" w:rsidRPr="009E558D" w:rsidRDefault="00751B21" w:rsidP="00CB14C5">
      <w:pPr>
        <w:spacing w:after="0" w:line="240" w:lineRule="auto"/>
        <w:rPr>
          <w:rFonts w:ascii="Verdana" w:hAnsi="Verdana"/>
          <w:sz w:val="20"/>
          <w:szCs w:val="20"/>
        </w:rPr>
      </w:pPr>
    </w:p>
    <w:p w:rsidR="00CB53EB" w:rsidRDefault="00751B21" w:rsidP="00CB14C5">
      <w:pPr>
        <w:spacing w:after="0" w:line="240" w:lineRule="auto"/>
        <w:rPr>
          <w:rFonts w:ascii="Verdana" w:hAnsi="Verdana"/>
          <w:sz w:val="20"/>
          <w:szCs w:val="20"/>
        </w:rPr>
      </w:pPr>
      <w:r w:rsidRPr="009E558D">
        <w:rPr>
          <w:rFonts w:ascii="Verdana" w:hAnsi="Verdana"/>
          <w:sz w:val="20"/>
          <w:szCs w:val="20"/>
        </w:rPr>
        <w:t>Voor vragen over de leergang kunt u terecht bij Albert Kerssies, VTW (</w:t>
      </w:r>
      <w:hyperlink r:id="rId8" w:history="1">
        <w:r w:rsidR="00CB53EB" w:rsidRPr="00FF0E4D">
          <w:rPr>
            <w:rStyle w:val="Hyperlink"/>
            <w:rFonts w:ascii="Verdana" w:hAnsi="Verdana"/>
            <w:sz w:val="20"/>
            <w:szCs w:val="20"/>
          </w:rPr>
          <w:t>a.kerssies@vtw.nl</w:t>
        </w:r>
      </w:hyperlink>
    </w:p>
    <w:p w:rsidR="00751B21" w:rsidRPr="009E558D" w:rsidRDefault="00716BAF" w:rsidP="00CB14C5">
      <w:pPr>
        <w:spacing w:after="0" w:line="240" w:lineRule="auto"/>
        <w:rPr>
          <w:rFonts w:ascii="Verdana" w:hAnsi="Verdana"/>
          <w:sz w:val="20"/>
          <w:szCs w:val="20"/>
        </w:rPr>
      </w:pPr>
      <w:r>
        <w:rPr>
          <w:rFonts w:ascii="Verdana" w:hAnsi="Verdana"/>
          <w:sz w:val="20"/>
          <w:szCs w:val="20"/>
        </w:rPr>
        <w:t>tel. 030 2525 785).</w:t>
      </w:r>
    </w:p>
    <w:p w:rsidR="00751B21" w:rsidRPr="009E558D" w:rsidRDefault="00751B21" w:rsidP="00CB14C5">
      <w:pPr>
        <w:spacing w:after="0" w:line="240" w:lineRule="auto"/>
        <w:rPr>
          <w:rFonts w:ascii="Verdana" w:hAnsi="Verdana"/>
          <w:sz w:val="20"/>
          <w:szCs w:val="20"/>
        </w:rPr>
      </w:pPr>
      <w:r w:rsidRPr="009E558D">
        <w:rPr>
          <w:rFonts w:ascii="Verdana" w:hAnsi="Verdana"/>
          <w:sz w:val="20"/>
          <w:szCs w:val="20"/>
        </w:rPr>
        <w:t xml:space="preserve">Voor vragen </w:t>
      </w:r>
      <w:r w:rsidR="004746BE" w:rsidRPr="009E558D">
        <w:rPr>
          <w:rFonts w:ascii="Verdana" w:hAnsi="Verdana"/>
          <w:sz w:val="20"/>
          <w:szCs w:val="20"/>
        </w:rPr>
        <w:t xml:space="preserve">die vooral </w:t>
      </w:r>
      <w:r w:rsidRPr="009E558D">
        <w:rPr>
          <w:rFonts w:ascii="Verdana" w:hAnsi="Verdana"/>
          <w:sz w:val="20"/>
          <w:szCs w:val="20"/>
        </w:rPr>
        <w:t>de workshops</w:t>
      </w:r>
      <w:r w:rsidR="004746BE" w:rsidRPr="009E558D">
        <w:rPr>
          <w:rFonts w:ascii="Verdana" w:hAnsi="Verdana"/>
          <w:sz w:val="20"/>
          <w:szCs w:val="20"/>
        </w:rPr>
        <w:t xml:space="preserve"> betreffen</w:t>
      </w:r>
      <w:r w:rsidRPr="009E558D">
        <w:rPr>
          <w:rFonts w:ascii="Verdana" w:hAnsi="Verdana"/>
          <w:sz w:val="20"/>
          <w:szCs w:val="20"/>
        </w:rPr>
        <w:t xml:space="preserve"> kunt u terecht bij Hildegard </w:t>
      </w:r>
      <w:proofErr w:type="spellStart"/>
      <w:r w:rsidRPr="009E558D">
        <w:rPr>
          <w:rFonts w:ascii="Verdana" w:hAnsi="Verdana"/>
          <w:sz w:val="20"/>
          <w:szCs w:val="20"/>
        </w:rPr>
        <w:t>Pelzer</w:t>
      </w:r>
      <w:proofErr w:type="spellEnd"/>
      <w:r w:rsidRPr="009E558D">
        <w:rPr>
          <w:rFonts w:ascii="Verdana" w:hAnsi="Verdana"/>
          <w:sz w:val="20"/>
          <w:szCs w:val="20"/>
        </w:rPr>
        <w:t>, Governance Support (</w:t>
      </w:r>
      <w:hyperlink r:id="rId9" w:history="1">
        <w:r w:rsidR="00CB53EB" w:rsidRPr="00FF0E4D">
          <w:rPr>
            <w:rStyle w:val="Hyperlink"/>
            <w:rFonts w:ascii="Verdana" w:hAnsi="Verdana"/>
            <w:sz w:val="20"/>
            <w:szCs w:val="20"/>
          </w:rPr>
          <w:t>Hildegard.pelzer@governancesupport.com</w:t>
        </w:r>
      </w:hyperlink>
      <w:r w:rsidR="00716BAF">
        <w:rPr>
          <w:rFonts w:ascii="Verdana" w:hAnsi="Verdana"/>
          <w:sz w:val="20"/>
          <w:szCs w:val="20"/>
        </w:rPr>
        <w:t>, tel. 030 232 87</w:t>
      </w:r>
      <w:r w:rsidRPr="009E558D">
        <w:rPr>
          <w:rFonts w:ascii="Verdana" w:hAnsi="Verdana"/>
          <w:sz w:val="20"/>
          <w:szCs w:val="20"/>
        </w:rPr>
        <w:t>60).</w:t>
      </w:r>
    </w:p>
    <w:p w:rsidR="00751B21" w:rsidRPr="009E558D" w:rsidRDefault="00751B21" w:rsidP="00CB14C5">
      <w:pPr>
        <w:spacing w:after="0" w:line="240" w:lineRule="auto"/>
        <w:rPr>
          <w:rFonts w:ascii="Verdana" w:hAnsi="Verdana"/>
          <w:sz w:val="20"/>
          <w:szCs w:val="20"/>
        </w:rPr>
      </w:pPr>
      <w:r w:rsidRPr="009E558D">
        <w:rPr>
          <w:rFonts w:ascii="Verdana" w:hAnsi="Verdana"/>
          <w:sz w:val="20"/>
          <w:szCs w:val="20"/>
        </w:rPr>
        <w:t xml:space="preserve">Voor vragen </w:t>
      </w:r>
      <w:r w:rsidR="004746BE" w:rsidRPr="009E558D">
        <w:rPr>
          <w:rFonts w:ascii="Verdana" w:hAnsi="Verdana"/>
          <w:sz w:val="20"/>
          <w:szCs w:val="20"/>
        </w:rPr>
        <w:t>over de</w:t>
      </w:r>
      <w:r w:rsidRPr="009E558D">
        <w:rPr>
          <w:rFonts w:ascii="Verdana" w:hAnsi="Verdana"/>
          <w:sz w:val="20"/>
          <w:szCs w:val="20"/>
        </w:rPr>
        <w:t xml:space="preserve"> eisen die aan deelnemers worden gesteld, kunt u terecht bij </w:t>
      </w:r>
      <w:r w:rsidR="004746BE" w:rsidRPr="009E558D">
        <w:rPr>
          <w:rFonts w:ascii="Verdana" w:hAnsi="Verdana"/>
          <w:sz w:val="20"/>
          <w:szCs w:val="20"/>
        </w:rPr>
        <w:t xml:space="preserve">de </w:t>
      </w:r>
      <w:r w:rsidRPr="009E558D">
        <w:rPr>
          <w:rFonts w:ascii="Verdana" w:hAnsi="Verdana"/>
          <w:sz w:val="20"/>
          <w:szCs w:val="20"/>
        </w:rPr>
        <w:t>conta</w:t>
      </w:r>
      <w:r w:rsidR="004746BE" w:rsidRPr="009E558D">
        <w:rPr>
          <w:rFonts w:ascii="Verdana" w:hAnsi="Verdana"/>
          <w:sz w:val="20"/>
          <w:szCs w:val="20"/>
        </w:rPr>
        <w:t xml:space="preserve">ctpersonen van de searchbureaus (zie </w:t>
      </w:r>
      <w:r w:rsidR="007D2FE5">
        <w:rPr>
          <w:rFonts w:ascii="Verdana" w:hAnsi="Verdana"/>
          <w:sz w:val="20"/>
          <w:szCs w:val="20"/>
        </w:rPr>
        <w:t>hieronder</w:t>
      </w:r>
      <w:r w:rsidR="004746BE" w:rsidRPr="009E558D">
        <w:rPr>
          <w:rFonts w:ascii="Verdana" w:hAnsi="Verdana"/>
          <w:sz w:val="20"/>
          <w:szCs w:val="20"/>
        </w:rPr>
        <w:t xml:space="preserve"> pagina).</w:t>
      </w:r>
    </w:p>
    <w:p w:rsidR="004746BE" w:rsidRPr="009E558D" w:rsidRDefault="004746BE" w:rsidP="00CB14C5">
      <w:pPr>
        <w:spacing w:after="0" w:line="240" w:lineRule="auto"/>
        <w:rPr>
          <w:rFonts w:ascii="Verdana" w:hAnsi="Verdana"/>
          <w:sz w:val="20"/>
          <w:szCs w:val="20"/>
        </w:rPr>
      </w:pPr>
    </w:p>
    <w:p w:rsidR="004746BE" w:rsidRPr="009E558D" w:rsidRDefault="004746BE" w:rsidP="00CB14C5">
      <w:pPr>
        <w:spacing w:after="0" w:line="240" w:lineRule="auto"/>
        <w:rPr>
          <w:rFonts w:ascii="Verdana" w:hAnsi="Verdana"/>
          <w:sz w:val="20"/>
          <w:szCs w:val="20"/>
        </w:rPr>
      </w:pPr>
      <w:r w:rsidRPr="009E558D">
        <w:rPr>
          <w:rFonts w:ascii="Verdana" w:hAnsi="Verdana"/>
          <w:sz w:val="20"/>
          <w:szCs w:val="20"/>
        </w:rPr>
        <w:t>Potentiele deelnem</w:t>
      </w:r>
      <w:r w:rsidR="00716BAF">
        <w:rPr>
          <w:rFonts w:ascii="Verdana" w:hAnsi="Verdana"/>
          <w:sz w:val="20"/>
          <w:szCs w:val="20"/>
        </w:rPr>
        <w:t xml:space="preserve">ers kunnen zich aanmelden </w:t>
      </w:r>
      <w:r w:rsidR="00D45797">
        <w:rPr>
          <w:rFonts w:ascii="Verdana" w:hAnsi="Verdana"/>
          <w:sz w:val="20"/>
          <w:szCs w:val="20"/>
        </w:rPr>
        <w:t xml:space="preserve">bij de VTW, via </w:t>
      </w:r>
      <w:hyperlink r:id="rId10" w:history="1">
        <w:r w:rsidR="00D45797" w:rsidRPr="00D830FD">
          <w:rPr>
            <w:rStyle w:val="Hyperlink"/>
            <w:rFonts w:ascii="Verdana" w:hAnsi="Verdana"/>
            <w:sz w:val="20"/>
            <w:szCs w:val="20"/>
          </w:rPr>
          <w:t>bureau@vtw.nl</w:t>
        </w:r>
      </w:hyperlink>
      <w:r w:rsidRPr="009E558D">
        <w:rPr>
          <w:rFonts w:ascii="Verdana" w:hAnsi="Verdana"/>
          <w:sz w:val="20"/>
          <w:szCs w:val="20"/>
        </w:rPr>
        <w:t>.</w:t>
      </w:r>
    </w:p>
    <w:p w:rsidR="00D45797" w:rsidRDefault="00D45797" w:rsidP="00CB14C5">
      <w:pPr>
        <w:spacing w:after="0" w:line="240" w:lineRule="auto"/>
        <w:rPr>
          <w:rFonts w:ascii="Verdana" w:hAnsi="Verdana"/>
          <w:sz w:val="20"/>
          <w:szCs w:val="20"/>
        </w:rPr>
      </w:pPr>
    </w:p>
    <w:p w:rsidR="00011E05" w:rsidRPr="009E558D" w:rsidRDefault="004746BE" w:rsidP="00CB14C5">
      <w:pPr>
        <w:spacing w:after="0" w:line="240" w:lineRule="auto"/>
        <w:rPr>
          <w:rFonts w:ascii="Verdana" w:hAnsi="Verdana"/>
          <w:sz w:val="20"/>
          <w:szCs w:val="20"/>
        </w:rPr>
      </w:pPr>
      <w:r w:rsidRPr="009E558D">
        <w:rPr>
          <w:rFonts w:ascii="Verdana" w:hAnsi="Verdana"/>
          <w:sz w:val="20"/>
          <w:szCs w:val="20"/>
        </w:rPr>
        <w:t>RvC’s die overwegen om een traineeship aan te bieden, kunnen dit kenbaar maken aan de VTW.</w:t>
      </w:r>
    </w:p>
    <w:p w:rsidR="00583CC6" w:rsidRDefault="00583CC6" w:rsidP="00751B21">
      <w:pPr>
        <w:spacing w:after="0" w:line="240" w:lineRule="auto"/>
        <w:rPr>
          <w:rFonts w:ascii="Verdana" w:hAnsi="Verdana"/>
        </w:rPr>
      </w:pPr>
    </w:p>
    <w:p w:rsidR="00583CC6" w:rsidRPr="00011E05" w:rsidRDefault="00583CC6" w:rsidP="00751B21">
      <w:pPr>
        <w:spacing w:after="0" w:line="240" w:lineRule="auto"/>
        <w:rPr>
          <w:rFonts w:ascii="Verdana" w:hAnsi="Verdana"/>
        </w:rPr>
      </w:pPr>
    </w:p>
    <w:tbl>
      <w:tblPr>
        <w:tblStyle w:val="Tabelraster"/>
        <w:tblW w:w="8223" w:type="dxa"/>
        <w:tblInd w:w="-318" w:type="dxa"/>
        <w:tblLayout w:type="fixed"/>
        <w:tblLook w:val="04A0" w:firstRow="1" w:lastRow="0" w:firstColumn="1" w:lastColumn="0" w:noHBand="0" w:noVBand="1"/>
      </w:tblPr>
      <w:tblGrid>
        <w:gridCol w:w="2836"/>
        <w:gridCol w:w="5387"/>
      </w:tblGrid>
      <w:tr w:rsidR="00CB53EB" w:rsidRPr="00011E05" w:rsidTr="00CB53EB">
        <w:trPr>
          <w:trHeight w:val="1009"/>
        </w:trPr>
        <w:tc>
          <w:tcPr>
            <w:tcW w:w="2836" w:type="dxa"/>
          </w:tcPr>
          <w:p w:rsidR="00CB53EB" w:rsidRDefault="00CB53EB" w:rsidP="00CB53EB">
            <w:pPr>
              <w:rPr>
                <w:rFonts w:ascii="Verdana" w:hAnsi="Verdana"/>
                <w:b/>
              </w:rPr>
            </w:pPr>
            <w:r>
              <w:rPr>
                <w:rFonts w:ascii="Verdana" w:hAnsi="Verdana"/>
                <w:b/>
              </w:rPr>
              <w:t>Vereniging van Toezichthouders in Woningcorporaties</w:t>
            </w:r>
          </w:p>
        </w:tc>
        <w:tc>
          <w:tcPr>
            <w:tcW w:w="5387" w:type="dxa"/>
          </w:tcPr>
          <w:p w:rsidR="00CB53EB" w:rsidRPr="007D2FE5" w:rsidRDefault="00CB53EB" w:rsidP="00751B21">
            <w:pPr>
              <w:rPr>
                <w:rFonts w:ascii="Verdana" w:eastAsia="Times New Roman" w:hAnsi="Verdana" w:cs="Times New Roman"/>
                <w:b/>
                <w:noProof/>
                <w:sz w:val="20"/>
                <w:szCs w:val="20"/>
                <w:highlight w:val="yellow"/>
                <w:lang w:eastAsia="nl-NL"/>
              </w:rPr>
            </w:pPr>
            <w:r>
              <w:rPr>
                <w:rFonts w:ascii="Verdana" w:eastAsia="Times New Roman" w:hAnsi="Verdana" w:cs="Times New Roman"/>
                <w:b/>
                <w:noProof/>
                <w:sz w:val="20"/>
                <w:szCs w:val="20"/>
                <w:lang w:eastAsia="nl-NL"/>
              </w:rPr>
              <w:drawing>
                <wp:inline distT="0" distB="0" distL="0" distR="0" wp14:anchorId="5887BAEF">
                  <wp:extent cx="2188845" cy="774065"/>
                  <wp:effectExtent l="0" t="0" r="1905"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845" cy="774065"/>
                          </a:xfrm>
                          <a:prstGeom prst="rect">
                            <a:avLst/>
                          </a:prstGeom>
                          <a:noFill/>
                        </pic:spPr>
                      </pic:pic>
                    </a:graphicData>
                  </a:graphic>
                </wp:inline>
              </w:drawing>
            </w:r>
          </w:p>
        </w:tc>
      </w:tr>
      <w:tr w:rsidR="00D45797" w:rsidRPr="00011E05" w:rsidTr="00CB53EB">
        <w:trPr>
          <w:trHeight w:val="1009"/>
        </w:trPr>
        <w:tc>
          <w:tcPr>
            <w:tcW w:w="2836" w:type="dxa"/>
          </w:tcPr>
          <w:p w:rsidR="00D45797" w:rsidRPr="0055444A" w:rsidRDefault="00D45797" w:rsidP="007D2FE5">
            <w:pPr>
              <w:rPr>
                <w:rFonts w:ascii="Verdana" w:hAnsi="Verdana"/>
                <w:b/>
              </w:rPr>
            </w:pPr>
            <w:r>
              <w:rPr>
                <w:rFonts w:ascii="Verdana" w:hAnsi="Verdana"/>
                <w:b/>
              </w:rPr>
              <w:t xml:space="preserve">Holland Consulting Group </w:t>
            </w:r>
          </w:p>
        </w:tc>
        <w:tc>
          <w:tcPr>
            <w:tcW w:w="5387" w:type="dxa"/>
          </w:tcPr>
          <w:p w:rsidR="00D45797" w:rsidRPr="007D2FE5" w:rsidRDefault="00D45797" w:rsidP="00751B21">
            <w:pPr>
              <w:rPr>
                <w:rFonts w:ascii="Verdana" w:eastAsia="Times New Roman" w:hAnsi="Verdana" w:cs="Times New Roman"/>
                <w:b/>
                <w:noProof/>
                <w:sz w:val="20"/>
                <w:szCs w:val="20"/>
                <w:highlight w:val="yellow"/>
                <w:lang w:eastAsia="nl-NL"/>
              </w:rPr>
            </w:pPr>
          </w:p>
          <w:p w:rsidR="00D45797" w:rsidRPr="007D2FE5" w:rsidRDefault="00795EDD" w:rsidP="00751B21">
            <w:pPr>
              <w:rPr>
                <w:rFonts w:ascii="Verdana" w:hAnsi="Verdana"/>
                <w:highlight w:val="yellow"/>
              </w:rPr>
            </w:pPr>
            <w:r>
              <w:rPr>
                <w:rFonts w:ascii="Verdana" w:hAnsi="Verdana"/>
                <w:noProof/>
                <w:lang w:eastAsia="nl-NL"/>
              </w:rPr>
              <w:drawing>
                <wp:inline distT="0" distB="0" distL="0" distR="0" wp14:anchorId="174265BF" wp14:editId="69460BBA">
                  <wp:extent cx="2494135" cy="295275"/>
                  <wp:effectExtent l="0" t="0" r="1905" b="0"/>
                  <wp:docPr id="3" name="Afbeelding 3" descr="C:\Users\albert\AppData\Local\Microsoft\Windows\Temporary Internet Files\Content.Outlook\L0J8YUDS\HCG_LogoSiteJan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AppData\Local\Microsoft\Windows\Temporary Internet Files\Content.Outlook\L0J8YUDS\HCG_LogoSiteJan2016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866" cy="298913"/>
                          </a:xfrm>
                          <a:prstGeom prst="rect">
                            <a:avLst/>
                          </a:prstGeom>
                          <a:noFill/>
                          <a:ln>
                            <a:noFill/>
                          </a:ln>
                        </pic:spPr>
                      </pic:pic>
                    </a:graphicData>
                  </a:graphic>
                </wp:inline>
              </w:drawing>
            </w:r>
          </w:p>
        </w:tc>
      </w:tr>
      <w:tr w:rsidR="00D45797" w:rsidRPr="00011E05" w:rsidTr="00CB53EB">
        <w:trPr>
          <w:trHeight w:val="969"/>
        </w:trPr>
        <w:tc>
          <w:tcPr>
            <w:tcW w:w="2836" w:type="dxa"/>
          </w:tcPr>
          <w:p w:rsidR="00D45797" w:rsidRPr="0055444A" w:rsidRDefault="00D45797" w:rsidP="00CB14C5">
            <w:pPr>
              <w:rPr>
                <w:rFonts w:ascii="Verdana" w:hAnsi="Verdana"/>
                <w:b/>
              </w:rPr>
            </w:pPr>
            <w:r>
              <w:rPr>
                <w:rFonts w:ascii="Verdana" w:hAnsi="Verdana"/>
                <w:b/>
              </w:rPr>
              <w:t xml:space="preserve">Maes &amp; </w:t>
            </w:r>
            <w:proofErr w:type="spellStart"/>
            <w:r>
              <w:rPr>
                <w:rFonts w:ascii="Verdana" w:hAnsi="Verdana"/>
                <w:b/>
              </w:rPr>
              <w:t>Lunau</w:t>
            </w:r>
            <w:proofErr w:type="spellEnd"/>
            <w:r>
              <w:rPr>
                <w:rFonts w:ascii="Verdana" w:hAnsi="Verdana"/>
                <w:b/>
              </w:rPr>
              <w:t xml:space="preserve"> </w:t>
            </w:r>
          </w:p>
        </w:tc>
        <w:tc>
          <w:tcPr>
            <w:tcW w:w="5387" w:type="dxa"/>
          </w:tcPr>
          <w:p w:rsidR="00D45797" w:rsidRDefault="00D45797" w:rsidP="00751B21">
            <w:pPr>
              <w:rPr>
                <w:rFonts w:ascii="Verdana" w:eastAsia="Times New Roman" w:hAnsi="Verdana" w:cs="Times New Roman"/>
                <w:b/>
                <w:noProof/>
                <w:sz w:val="20"/>
                <w:szCs w:val="20"/>
                <w:lang w:eastAsia="nl-NL"/>
              </w:rPr>
            </w:pPr>
          </w:p>
          <w:p w:rsidR="00D45797" w:rsidRPr="00011E05" w:rsidRDefault="00795EDD" w:rsidP="00751B21">
            <w:pPr>
              <w:rPr>
                <w:rFonts w:ascii="Verdana" w:hAnsi="Verdana"/>
              </w:rPr>
            </w:pPr>
            <w:r>
              <w:rPr>
                <w:rFonts w:ascii="Verdana" w:hAnsi="Verdana"/>
                <w:noProof/>
                <w:lang w:eastAsia="nl-NL"/>
              </w:rPr>
              <w:drawing>
                <wp:inline distT="0" distB="0" distL="0" distR="0" wp14:anchorId="2D2B45C8" wp14:editId="7020C90B">
                  <wp:extent cx="2019300" cy="889862"/>
                  <wp:effectExtent l="0" t="0" r="0" b="5715"/>
                  <wp:docPr id="4" name="Afbeelding 4" descr="C:\Users\albert\AppData\Local\Microsoft\Windows\Temporary Internet Files\Content.Outlook\L0J8YUDS\ML Logo  websit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ppData\Local\Microsoft\Windows\Temporary Internet Files\Content.Outlook\L0J8YUDS\ML Logo  website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1909" cy="895419"/>
                          </a:xfrm>
                          <a:prstGeom prst="rect">
                            <a:avLst/>
                          </a:prstGeom>
                          <a:noFill/>
                          <a:ln>
                            <a:noFill/>
                          </a:ln>
                        </pic:spPr>
                      </pic:pic>
                    </a:graphicData>
                  </a:graphic>
                </wp:inline>
              </w:drawing>
            </w:r>
          </w:p>
        </w:tc>
      </w:tr>
      <w:tr w:rsidR="00D45797" w:rsidRPr="00011E05" w:rsidTr="00CB53EB">
        <w:trPr>
          <w:trHeight w:val="639"/>
        </w:trPr>
        <w:tc>
          <w:tcPr>
            <w:tcW w:w="2836" w:type="dxa"/>
          </w:tcPr>
          <w:p w:rsidR="00D45797" w:rsidRPr="0055444A" w:rsidRDefault="00D45797" w:rsidP="00CB14C5">
            <w:pPr>
              <w:rPr>
                <w:rFonts w:ascii="Verdana" w:hAnsi="Verdana"/>
                <w:b/>
              </w:rPr>
            </w:pPr>
            <w:r>
              <w:rPr>
                <w:rFonts w:ascii="Verdana" w:hAnsi="Verdana"/>
                <w:b/>
              </w:rPr>
              <w:t xml:space="preserve">Rieken &amp; Oomen </w:t>
            </w:r>
          </w:p>
        </w:tc>
        <w:tc>
          <w:tcPr>
            <w:tcW w:w="5387" w:type="dxa"/>
          </w:tcPr>
          <w:p w:rsidR="00D45797" w:rsidRPr="00011E05" w:rsidRDefault="00D45797" w:rsidP="00751B21">
            <w:pPr>
              <w:rPr>
                <w:rFonts w:ascii="Verdana" w:hAnsi="Verdana"/>
              </w:rPr>
            </w:pPr>
            <w:r>
              <w:rPr>
                <w:rFonts w:ascii="Verdana" w:eastAsia="Times New Roman" w:hAnsi="Verdana" w:cs="Times New Roman"/>
                <w:b/>
                <w:noProof/>
                <w:sz w:val="20"/>
                <w:szCs w:val="20"/>
                <w:lang w:eastAsia="nl-NL"/>
              </w:rPr>
              <w:drawing>
                <wp:inline distT="0" distB="0" distL="0" distR="0" wp14:anchorId="48939304" wp14:editId="607BE3CE">
                  <wp:extent cx="2466975" cy="581025"/>
                  <wp:effectExtent l="0" t="0" r="9525" b="9525"/>
                  <wp:docPr id="2" name="Afbeelding 2" descr="Q:\MAGNES\LOGO Rieken &amp; Oomen\LOGO Rieken &amp; Oom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MAGNES\LOGO Rieken &amp; Oomen\LOGO Rieken &amp; Oomen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7162" cy="585779"/>
                          </a:xfrm>
                          <a:prstGeom prst="rect">
                            <a:avLst/>
                          </a:prstGeom>
                          <a:noFill/>
                          <a:ln>
                            <a:noFill/>
                          </a:ln>
                        </pic:spPr>
                      </pic:pic>
                    </a:graphicData>
                  </a:graphic>
                </wp:inline>
              </w:drawing>
            </w:r>
          </w:p>
        </w:tc>
      </w:tr>
      <w:tr w:rsidR="00D45797" w:rsidRPr="00011E05" w:rsidTr="00CB53EB">
        <w:trPr>
          <w:trHeight w:val="1075"/>
        </w:trPr>
        <w:tc>
          <w:tcPr>
            <w:tcW w:w="2836" w:type="dxa"/>
          </w:tcPr>
          <w:p w:rsidR="00D45797" w:rsidRPr="0055444A" w:rsidRDefault="00D45797" w:rsidP="00CB14C5">
            <w:pPr>
              <w:rPr>
                <w:rFonts w:ascii="Verdana" w:hAnsi="Verdana"/>
                <w:b/>
              </w:rPr>
            </w:pPr>
            <w:proofErr w:type="spellStart"/>
            <w:r>
              <w:rPr>
                <w:rFonts w:ascii="Verdana" w:hAnsi="Verdana"/>
                <w:b/>
              </w:rPr>
              <w:t>Vander</w:t>
            </w:r>
            <w:r w:rsidR="00D85E0E">
              <w:rPr>
                <w:rFonts w:ascii="Verdana" w:hAnsi="Verdana"/>
                <w:b/>
              </w:rPr>
              <w:t>k</w:t>
            </w:r>
            <w:r>
              <w:rPr>
                <w:rFonts w:ascii="Verdana" w:hAnsi="Verdana"/>
                <w:b/>
              </w:rPr>
              <w:t>rui</w:t>
            </w:r>
            <w:r w:rsidR="00CB53EB">
              <w:rPr>
                <w:rFonts w:ascii="Verdana" w:hAnsi="Verdana"/>
                <w:b/>
              </w:rPr>
              <w:t>j</w:t>
            </w:r>
            <w:r>
              <w:rPr>
                <w:rFonts w:ascii="Verdana" w:hAnsi="Verdana"/>
                <w:b/>
              </w:rPr>
              <w:t>s</w:t>
            </w:r>
            <w:proofErr w:type="spellEnd"/>
            <w:r>
              <w:rPr>
                <w:rFonts w:ascii="Verdana" w:hAnsi="Verdana"/>
                <w:b/>
              </w:rPr>
              <w:t xml:space="preserve"> </w:t>
            </w:r>
          </w:p>
        </w:tc>
        <w:tc>
          <w:tcPr>
            <w:tcW w:w="5387" w:type="dxa"/>
          </w:tcPr>
          <w:p w:rsidR="00D45797" w:rsidRDefault="00D45797" w:rsidP="00751B21">
            <w:pPr>
              <w:rPr>
                <w:rFonts w:ascii="Verdana" w:eastAsia="Times New Roman" w:hAnsi="Verdana" w:cs="Times New Roman"/>
                <w:b/>
                <w:noProof/>
                <w:sz w:val="20"/>
                <w:szCs w:val="20"/>
                <w:highlight w:val="yellow"/>
                <w:lang w:eastAsia="nl-NL"/>
              </w:rPr>
            </w:pPr>
          </w:p>
          <w:p w:rsidR="00D45797" w:rsidRPr="00011E05" w:rsidRDefault="00D85E0E" w:rsidP="00751B21">
            <w:pPr>
              <w:rPr>
                <w:rFonts w:ascii="Verdana" w:hAnsi="Verdana"/>
              </w:rPr>
            </w:pPr>
            <w:r>
              <w:rPr>
                <w:rFonts w:ascii="Verdana" w:eastAsia="Times New Roman" w:hAnsi="Verdana" w:cs="Times New Roman"/>
                <w:b/>
                <w:noProof/>
                <w:sz w:val="20"/>
                <w:szCs w:val="20"/>
                <w:lang w:eastAsia="nl-NL"/>
              </w:rPr>
              <w:drawing>
                <wp:inline distT="0" distB="0" distL="0" distR="0" wp14:anchorId="7909518E" wp14:editId="758A9D42">
                  <wp:extent cx="2114550" cy="908363"/>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4550" cy="908363"/>
                          </a:xfrm>
                          <a:prstGeom prst="rect">
                            <a:avLst/>
                          </a:prstGeom>
                          <a:noFill/>
                          <a:ln>
                            <a:noFill/>
                          </a:ln>
                        </pic:spPr>
                      </pic:pic>
                    </a:graphicData>
                  </a:graphic>
                </wp:inline>
              </w:drawing>
            </w:r>
          </w:p>
        </w:tc>
      </w:tr>
    </w:tbl>
    <w:p w:rsidR="00751B21" w:rsidRDefault="00751B21">
      <w:pPr>
        <w:spacing w:after="0" w:line="240" w:lineRule="auto"/>
      </w:pPr>
    </w:p>
    <w:sectPr w:rsidR="00751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17F18"/>
    <w:multiLevelType w:val="hybridMultilevel"/>
    <w:tmpl w:val="28FC8FDE"/>
    <w:lvl w:ilvl="0" w:tplc="04130005">
      <w:start w:val="1"/>
      <w:numFmt w:val="bullet"/>
      <w:lvlText w:val=""/>
      <w:lvlJc w:val="left"/>
      <w:pPr>
        <w:tabs>
          <w:tab w:val="num" w:pos="360"/>
        </w:tabs>
        <w:ind w:left="360" w:hanging="360"/>
      </w:pPr>
      <w:rPr>
        <w:rFonts w:ascii="Wingdings" w:hAnsi="Wingdings" w:hint="default"/>
      </w:rPr>
    </w:lvl>
    <w:lvl w:ilvl="1" w:tplc="9F32F0D6">
      <w:start w:val="14"/>
      <w:numFmt w:val="bullet"/>
      <w:lvlText w:val="-"/>
      <w:lvlJc w:val="left"/>
      <w:pPr>
        <w:tabs>
          <w:tab w:val="num" w:pos="720"/>
        </w:tabs>
        <w:ind w:left="720" w:hanging="360"/>
      </w:pPr>
      <w:rPr>
        <w:rFonts w:ascii="Verdana" w:eastAsia="Times New Roman" w:hAnsi="Verdana"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2B5E0192"/>
    <w:multiLevelType w:val="hybridMultilevel"/>
    <w:tmpl w:val="3138A7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423827EF"/>
    <w:multiLevelType w:val="hybridMultilevel"/>
    <w:tmpl w:val="0FB6405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BCA1AB4"/>
    <w:multiLevelType w:val="hybridMultilevel"/>
    <w:tmpl w:val="F178315C"/>
    <w:lvl w:ilvl="0" w:tplc="04130001">
      <w:start w:val="1"/>
      <w:numFmt w:val="bullet"/>
      <w:lvlText w:val=""/>
      <w:lvlJc w:val="left"/>
      <w:pPr>
        <w:tabs>
          <w:tab w:val="num" w:pos="360"/>
        </w:tabs>
        <w:ind w:left="360" w:hanging="360"/>
      </w:pPr>
      <w:rPr>
        <w:rFonts w:ascii="Symbol" w:hAnsi="Symbol" w:hint="default"/>
      </w:rPr>
    </w:lvl>
    <w:lvl w:ilvl="1" w:tplc="9F32F0D6">
      <w:start w:val="14"/>
      <w:numFmt w:val="bullet"/>
      <w:lvlText w:val="-"/>
      <w:lvlJc w:val="left"/>
      <w:pPr>
        <w:tabs>
          <w:tab w:val="num" w:pos="720"/>
        </w:tabs>
        <w:ind w:left="720" w:hanging="360"/>
      </w:pPr>
      <w:rPr>
        <w:rFonts w:ascii="Verdana" w:eastAsia="Times New Roman" w:hAnsi="Verdana"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648F0A6B"/>
    <w:multiLevelType w:val="hybridMultilevel"/>
    <w:tmpl w:val="CDA4B4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F7D39C1"/>
    <w:multiLevelType w:val="hybridMultilevel"/>
    <w:tmpl w:val="1FE03ACE"/>
    <w:lvl w:ilvl="0" w:tplc="22685F2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0D"/>
    <w:rsid w:val="00011E05"/>
    <w:rsid w:val="000A2208"/>
    <w:rsid w:val="000D7090"/>
    <w:rsid w:val="000E7FFD"/>
    <w:rsid w:val="0010766A"/>
    <w:rsid w:val="00185D37"/>
    <w:rsid w:val="001B6BD1"/>
    <w:rsid w:val="002F363C"/>
    <w:rsid w:val="00361994"/>
    <w:rsid w:val="003F5E0D"/>
    <w:rsid w:val="004746BE"/>
    <w:rsid w:val="004B366E"/>
    <w:rsid w:val="004D6367"/>
    <w:rsid w:val="0055444A"/>
    <w:rsid w:val="0057612F"/>
    <w:rsid w:val="00583CC6"/>
    <w:rsid w:val="00593CA1"/>
    <w:rsid w:val="0067417E"/>
    <w:rsid w:val="00687B42"/>
    <w:rsid w:val="006E4DF0"/>
    <w:rsid w:val="006F7806"/>
    <w:rsid w:val="006F7C65"/>
    <w:rsid w:val="00716BAF"/>
    <w:rsid w:val="00751B21"/>
    <w:rsid w:val="00795EDD"/>
    <w:rsid w:val="00796D76"/>
    <w:rsid w:val="007D2FE5"/>
    <w:rsid w:val="007D3673"/>
    <w:rsid w:val="007E74EC"/>
    <w:rsid w:val="00881EFC"/>
    <w:rsid w:val="009E558D"/>
    <w:rsid w:val="00A64BF6"/>
    <w:rsid w:val="00A84A21"/>
    <w:rsid w:val="00A95733"/>
    <w:rsid w:val="00C022B0"/>
    <w:rsid w:val="00C2248B"/>
    <w:rsid w:val="00C268DC"/>
    <w:rsid w:val="00C4089C"/>
    <w:rsid w:val="00CB14C5"/>
    <w:rsid w:val="00CB53EB"/>
    <w:rsid w:val="00CC7496"/>
    <w:rsid w:val="00CE3B14"/>
    <w:rsid w:val="00D45797"/>
    <w:rsid w:val="00D85E0E"/>
    <w:rsid w:val="00DD230D"/>
    <w:rsid w:val="00E55DC4"/>
    <w:rsid w:val="00F476F5"/>
    <w:rsid w:val="00F73201"/>
    <w:rsid w:val="00F763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5E0D"/>
    <w:pPr>
      <w:ind w:left="720"/>
      <w:contextualSpacing/>
    </w:pPr>
  </w:style>
  <w:style w:type="table" w:styleId="Tabelraster">
    <w:name w:val="Table Grid"/>
    <w:basedOn w:val="Standaardtabel"/>
    <w:uiPriority w:val="59"/>
    <w:rsid w:val="0075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E74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74EC"/>
    <w:rPr>
      <w:rFonts w:ascii="Tahoma" w:hAnsi="Tahoma" w:cs="Tahoma"/>
      <w:sz w:val="16"/>
      <w:szCs w:val="16"/>
    </w:rPr>
  </w:style>
  <w:style w:type="character" w:styleId="Hyperlink">
    <w:name w:val="Hyperlink"/>
    <w:basedOn w:val="Standaardalinea-lettertype"/>
    <w:uiPriority w:val="99"/>
    <w:unhideWhenUsed/>
    <w:rsid w:val="00474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5E0D"/>
    <w:pPr>
      <w:ind w:left="720"/>
      <w:contextualSpacing/>
    </w:pPr>
  </w:style>
  <w:style w:type="table" w:styleId="Tabelraster">
    <w:name w:val="Table Grid"/>
    <w:basedOn w:val="Standaardtabel"/>
    <w:uiPriority w:val="59"/>
    <w:rsid w:val="0075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E74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74EC"/>
    <w:rPr>
      <w:rFonts w:ascii="Tahoma" w:hAnsi="Tahoma" w:cs="Tahoma"/>
      <w:sz w:val="16"/>
      <w:szCs w:val="16"/>
    </w:rPr>
  </w:style>
  <w:style w:type="character" w:styleId="Hyperlink">
    <w:name w:val="Hyperlink"/>
    <w:basedOn w:val="Standaardalinea-lettertype"/>
    <w:uiPriority w:val="99"/>
    <w:unhideWhenUsed/>
    <w:rsid w:val="00474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1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rssies@vtw.n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yperlink" Target="mailto:bureau@vtw.nl" TargetMode="External"/><Relationship Id="rId4" Type="http://schemas.microsoft.com/office/2007/relationships/stylesWithEffects" Target="stylesWithEffects.xml"/><Relationship Id="rId9" Type="http://schemas.openxmlformats.org/officeDocument/2006/relationships/hyperlink" Target="mailto:Hildegard.pelzer@governancesupport.com"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B4F6-5B5A-4E56-A42C-09AB1A26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1150</Words>
  <Characters>6774</Characters>
  <Application>Microsoft Office Word</Application>
  <DocSecurity>0</DocSecurity>
  <Lines>218</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Kraan</dc:creator>
  <cp:lastModifiedBy>Hans Geurts</cp:lastModifiedBy>
  <cp:revision>5</cp:revision>
  <dcterms:created xsi:type="dcterms:W3CDTF">2016-01-29T14:30:00Z</dcterms:created>
  <dcterms:modified xsi:type="dcterms:W3CDTF">2016-01-29T14:32:00Z</dcterms:modified>
</cp:coreProperties>
</file>